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D9F" w:rsidRPr="008458C2" w:rsidRDefault="005135FD" w:rsidP="000E3D9F">
      <w:pPr>
        <w:tabs>
          <w:tab w:val="center" w:pos="4536"/>
          <w:tab w:val="right" w:pos="9781"/>
        </w:tabs>
        <w:spacing w:line="271" w:lineRule="auto"/>
        <w:rPr>
          <w:rFonts w:ascii="Arial" w:eastAsia="宋体" w:hAnsi="Arial" w:cs="Arial"/>
          <w:b/>
          <w:sz w:val="22"/>
          <w:szCs w:val="22"/>
          <w:lang w:eastAsia="zh-CN"/>
        </w:rPr>
      </w:pPr>
      <w:bookmarkStart w:id="0" w:name="_GoBack"/>
      <w:bookmarkEnd w:id="0"/>
      <w:r w:rsidRPr="008458C2">
        <w:rPr>
          <w:rFonts w:ascii="Arial" w:hAnsi="Arial" w:cs="Arial"/>
          <w:b/>
          <w:sz w:val="22"/>
          <w:szCs w:val="22"/>
        </w:rPr>
        <w:t xml:space="preserve">3GPP TSG RAN WG1 </w:t>
      </w:r>
      <w:r w:rsidR="00F65F57">
        <w:rPr>
          <w:rFonts w:ascii="Arial" w:eastAsiaTheme="minorEastAsia" w:hAnsi="Arial" w:cs="Arial" w:hint="eastAsia"/>
          <w:b/>
          <w:sz w:val="22"/>
          <w:szCs w:val="22"/>
          <w:lang w:eastAsia="zh-CN"/>
        </w:rPr>
        <w:t xml:space="preserve">Meeting </w:t>
      </w:r>
      <w:r w:rsidRPr="008458C2">
        <w:rPr>
          <w:rFonts w:ascii="Arial" w:eastAsia="宋体" w:hAnsi="Arial" w:cs="Arial"/>
          <w:b/>
          <w:sz w:val="22"/>
          <w:szCs w:val="22"/>
          <w:lang w:eastAsia="zh-CN"/>
        </w:rPr>
        <w:t>#88</w:t>
      </w:r>
      <w:r w:rsidR="00F65F57">
        <w:rPr>
          <w:rFonts w:ascii="Arial" w:eastAsia="宋体" w:hAnsi="Arial" w:cs="Arial" w:hint="eastAsia"/>
          <w:b/>
          <w:sz w:val="22"/>
          <w:szCs w:val="22"/>
          <w:lang w:eastAsia="zh-CN"/>
        </w:rPr>
        <w:t xml:space="preserve"> </w:t>
      </w:r>
      <w:r w:rsidRPr="008458C2">
        <w:rPr>
          <w:rFonts w:ascii="Arial" w:eastAsia="宋体" w:hAnsi="Arial" w:cs="Arial"/>
          <w:b/>
          <w:sz w:val="22"/>
          <w:szCs w:val="22"/>
          <w:lang w:eastAsia="zh-CN"/>
        </w:rPr>
        <w:t xml:space="preserve">           </w:t>
      </w:r>
      <w:r w:rsidRPr="008458C2">
        <w:rPr>
          <w:rFonts w:ascii="Arial" w:eastAsia="MS Mincho" w:hAnsi="Arial"/>
          <w:b/>
          <w:sz w:val="22"/>
          <w:szCs w:val="22"/>
          <w:lang w:val="en-US"/>
        </w:rPr>
        <w:t xml:space="preserve">     </w:t>
      </w:r>
      <w:r w:rsidRPr="008458C2">
        <w:rPr>
          <w:rFonts w:ascii="Arial" w:eastAsia="宋体" w:hAnsi="Arial"/>
          <w:b/>
          <w:sz w:val="22"/>
          <w:szCs w:val="22"/>
          <w:lang w:val="en-US" w:eastAsia="zh-CN"/>
        </w:rPr>
        <w:t xml:space="preserve">  </w:t>
      </w:r>
      <w:r w:rsidRPr="008458C2">
        <w:rPr>
          <w:rFonts w:ascii="Arial" w:eastAsia="MS Mincho" w:hAnsi="Arial"/>
          <w:b/>
          <w:sz w:val="22"/>
          <w:szCs w:val="22"/>
          <w:lang w:val="en-US"/>
        </w:rPr>
        <w:t xml:space="preserve">        </w:t>
      </w:r>
      <w:r w:rsidRPr="008458C2">
        <w:rPr>
          <w:rFonts w:ascii="Arial" w:eastAsia="宋体" w:hAnsi="Arial"/>
          <w:b/>
          <w:sz w:val="22"/>
          <w:szCs w:val="22"/>
          <w:lang w:val="en-US" w:eastAsia="zh-CN"/>
        </w:rPr>
        <w:t xml:space="preserve"> </w:t>
      </w:r>
      <w:r w:rsidRPr="008458C2">
        <w:rPr>
          <w:rFonts w:ascii="Arial" w:eastAsia="MS Mincho" w:hAnsi="Arial"/>
          <w:b/>
          <w:sz w:val="22"/>
          <w:szCs w:val="22"/>
          <w:lang w:val="en-US" w:eastAsia="ja-JP"/>
        </w:rPr>
        <w:t xml:space="preserve"> </w:t>
      </w:r>
      <w:r w:rsidRPr="008458C2">
        <w:rPr>
          <w:rFonts w:ascii="Arial" w:eastAsia="宋体" w:hAnsi="Arial"/>
          <w:b/>
          <w:sz w:val="22"/>
          <w:szCs w:val="22"/>
          <w:lang w:val="en-US" w:eastAsia="zh-CN"/>
        </w:rPr>
        <w:t xml:space="preserve"> </w:t>
      </w:r>
      <w:r w:rsidRPr="008458C2">
        <w:rPr>
          <w:rFonts w:ascii="Arial" w:eastAsia="MS Mincho" w:hAnsi="Arial"/>
          <w:b/>
          <w:sz w:val="22"/>
          <w:szCs w:val="22"/>
          <w:lang w:val="en-US" w:eastAsia="ja-JP"/>
        </w:rPr>
        <w:t xml:space="preserve">      </w:t>
      </w:r>
      <w:r w:rsidRPr="008458C2">
        <w:rPr>
          <w:rFonts w:ascii="Arial" w:eastAsia="宋体" w:hAnsi="Arial"/>
          <w:b/>
          <w:sz w:val="22"/>
          <w:szCs w:val="22"/>
          <w:lang w:val="en-US" w:eastAsia="zh-CN"/>
        </w:rPr>
        <w:t xml:space="preserve">                         </w:t>
      </w:r>
      <w:r w:rsidR="002313D3">
        <w:rPr>
          <w:rFonts w:ascii="Arial" w:eastAsia="宋体" w:hAnsi="Arial"/>
          <w:b/>
          <w:sz w:val="22"/>
          <w:szCs w:val="22"/>
          <w:lang w:val="en-US" w:eastAsia="zh-CN"/>
        </w:rPr>
        <w:t xml:space="preserve">              </w:t>
      </w:r>
      <w:r w:rsidRPr="008458C2">
        <w:rPr>
          <w:rFonts w:ascii="Arial" w:hAnsi="Arial" w:cs="Arial"/>
          <w:b/>
          <w:sz w:val="22"/>
          <w:szCs w:val="22"/>
        </w:rPr>
        <w:t>R1-170</w:t>
      </w:r>
      <w:r w:rsidRPr="008458C2">
        <w:rPr>
          <w:rFonts w:ascii="Arial" w:eastAsia="宋体" w:hAnsi="Arial" w:cs="Arial"/>
          <w:b/>
          <w:sz w:val="22"/>
          <w:szCs w:val="22"/>
          <w:lang w:eastAsia="zh-CN"/>
        </w:rPr>
        <w:t>1790</w:t>
      </w:r>
    </w:p>
    <w:p w:rsidR="000E3D9F" w:rsidRPr="008458C2" w:rsidRDefault="005135FD" w:rsidP="000E3D9F">
      <w:pPr>
        <w:tabs>
          <w:tab w:val="center" w:pos="4536"/>
          <w:tab w:val="right" w:pos="9072"/>
          <w:tab w:val="right" w:pos="9781"/>
        </w:tabs>
        <w:spacing w:line="271" w:lineRule="auto"/>
        <w:ind w:right="-58"/>
        <w:rPr>
          <w:rFonts w:ascii="Arial" w:eastAsia="宋体" w:hAnsi="Arial"/>
          <w:b/>
          <w:sz w:val="22"/>
          <w:szCs w:val="22"/>
          <w:lang w:val="en-US" w:eastAsia="zh-CN"/>
        </w:rPr>
      </w:pPr>
      <w:r w:rsidRPr="008458C2">
        <w:rPr>
          <w:rFonts w:ascii="Arial" w:eastAsia="宋体" w:hAnsi="Arial"/>
          <w:b/>
          <w:sz w:val="22"/>
          <w:szCs w:val="22"/>
          <w:lang w:eastAsia="zh-CN"/>
        </w:rPr>
        <w:t>Athens, Greec</w:t>
      </w:r>
      <w:r w:rsidR="001B774A" w:rsidRPr="00D52895">
        <w:rPr>
          <w:rFonts w:ascii="Arial" w:eastAsia="宋体" w:hAnsi="Arial" w:hint="eastAsia"/>
          <w:b/>
          <w:sz w:val="22"/>
          <w:szCs w:val="22"/>
          <w:lang w:eastAsia="zh-CN"/>
        </w:rPr>
        <w:t>e</w:t>
      </w:r>
      <w:r w:rsidR="000E3D9F" w:rsidRPr="00D52895">
        <w:rPr>
          <w:rFonts w:ascii="Arial" w:eastAsia="宋体" w:hAnsi="Arial"/>
          <w:b/>
          <w:sz w:val="22"/>
          <w:szCs w:val="22"/>
          <w:lang w:eastAsia="zh-CN"/>
        </w:rPr>
        <w:t>,</w:t>
      </w:r>
      <w:r w:rsidR="000E3D9F" w:rsidRPr="00D52895">
        <w:rPr>
          <w:rFonts w:ascii="Arial" w:hAnsi="Arial"/>
          <w:b/>
          <w:sz w:val="22"/>
          <w:szCs w:val="22"/>
          <w:lang w:val="pt-BR" w:eastAsia="ja-JP"/>
        </w:rPr>
        <w:t xml:space="preserve"> </w:t>
      </w:r>
      <w:r w:rsidRPr="008458C2">
        <w:rPr>
          <w:rFonts w:ascii="Arial" w:hAnsi="Arial" w:cs="Arial"/>
          <w:b/>
          <w:bCs/>
          <w:sz w:val="22"/>
          <w:szCs w:val="22"/>
        </w:rPr>
        <w:t>1</w:t>
      </w:r>
      <w:r w:rsidRPr="008458C2">
        <w:rPr>
          <w:rFonts w:ascii="Arial" w:eastAsia="MS Mincho" w:hAnsi="Arial" w:cs="Arial"/>
          <w:b/>
          <w:bCs/>
          <w:sz w:val="22"/>
          <w:szCs w:val="22"/>
          <w:lang w:eastAsia="ja-JP"/>
        </w:rPr>
        <w:t>3</w:t>
      </w:r>
      <w:r w:rsidRPr="008458C2">
        <w:rPr>
          <w:rFonts w:ascii="Arial" w:hAnsi="Arial" w:cs="Arial"/>
          <w:b/>
          <w:bCs/>
          <w:sz w:val="22"/>
          <w:szCs w:val="22"/>
          <w:vertAlign w:val="superscript"/>
        </w:rPr>
        <w:t>th</w:t>
      </w:r>
      <w:r w:rsidRPr="008458C2">
        <w:rPr>
          <w:rFonts w:ascii="Arial" w:hAnsi="Arial" w:cs="Arial"/>
          <w:b/>
          <w:bCs/>
          <w:sz w:val="22"/>
          <w:szCs w:val="22"/>
        </w:rPr>
        <w:t xml:space="preserve"> - 1</w:t>
      </w:r>
      <w:r w:rsidRPr="008458C2">
        <w:rPr>
          <w:rFonts w:ascii="Arial" w:eastAsia="MS Mincho" w:hAnsi="Arial" w:cs="Arial"/>
          <w:b/>
          <w:bCs/>
          <w:sz w:val="22"/>
          <w:szCs w:val="22"/>
          <w:lang w:eastAsia="ja-JP"/>
        </w:rPr>
        <w:t>7</w:t>
      </w:r>
      <w:r w:rsidRPr="008458C2">
        <w:rPr>
          <w:rFonts w:ascii="Arial" w:hAnsi="Arial" w:cs="Arial"/>
          <w:b/>
          <w:bCs/>
          <w:sz w:val="22"/>
          <w:szCs w:val="22"/>
          <w:vertAlign w:val="superscript"/>
        </w:rPr>
        <w:t>th</w:t>
      </w:r>
      <w:r w:rsidRPr="008458C2">
        <w:rPr>
          <w:rFonts w:ascii="Arial" w:hAnsi="Arial" w:cs="Arial"/>
          <w:b/>
          <w:bCs/>
          <w:sz w:val="22"/>
          <w:szCs w:val="22"/>
        </w:rPr>
        <w:t xml:space="preserve"> </w:t>
      </w:r>
      <w:r w:rsidRPr="008458C2">
        <w:rPr>
          <w:rFonts w:ascii="Arial" w:eastAsia="MS Mincho" w:hAnsi="Arial" w:cs="Arial"/>
          <w:b/>
          <w:bCs/>
          <w:sz w:val="22"/>
          <w:szCs w:val="22"/>
          <w:lang w:eastAsia="ja-JP"/>
        </w:rPr>
        <w:t>February</w:t>
      </w:r>
      <w:r w:rsidRPr="008458C2">
        <w:rPr>
          <w:rFonts w:ascii="Arial" w:hAnsi="Arial" w:cs="Arial"/>
          <w:b/>
          <w:bCs/>
          <w:sz w:val="22"/>
          <w:szCs w:val="22"/>
        </w:rPr>
        <w:t xml:space="preserve"> 201</w:t>
      </w:r>
      <w:r w:rsidRPr="008458C2">
        <w:rPr>
          <w:rFonts w:ascii="Arial" w:eastAsia="MS Mincho" w:hAnsi="Arial" w:cs="Arial"/>
          <w:b/>
          <w:bCs/>
          <w:sz w:val="22"/>
          <w:szCs w:val="22"/>
          <w:lang w:eastAsia="ja-JP"/>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991387">
        <w:rPr>
          <w:rFonts w:eastAsia="宋体" w:hint="eastAsia"/>
          <w:noProof w:val="0"/>
          <w:sz w:val="22"/>
          <w:szCs w:val="22"/>
          <w:lang w:eastAsia="zh-CN"/>
        </w:rPr>
        <w:t>O</w:t>
      </w:r>
      <w:r w:rsidR="004C6F36">
        <w:rPr>
          <w:rFonts w:eastAsia="宋体"/>
          <w:noProof w:val="0"/>
          <w:sz w:val="22"/>
          <w:szCs w:val="22"/>
          <w:lang w:eastAsia="zh-CN"/>
        </w:rPr>
        <w:t>n</w:t>
      </w:r>
      <w:r w:rsidR="004C6F36">
        <w:rPr>
          <w:rFonts w:eastAsia="宋体" w:hint="eastAsia"/>
          <w:noProof w:val="0"/>
          <w:sz w:val="22"/>
          <w:szCs w:val="22"/>
          <w:lang w:eastAsia="zh-CN"/>
        </w:rPr>
        <w:t xml:space="preserve"> number of codeword</w:t>
      </w:r>
      <w:r w:rsidR="00F45011">
        <w:rPr>
          <w:rFonts w:eastAsia="宋体"/>
          <w:noProof w:val="0"/>
          <w:sz w:val="22"/>
          <w:szCs w:val="22"/>
          <w:lang w:eastAsia="zh-CN"/>
        </w:rPr>
        <w:t>s</w:t>
      </w:r>
      <w:r w:rsidR="004C6F36">
        <w:rPr>
          <w:rFonts w:eastAsia="宋体" w:hint="eastAsia"/>
          <w:noProof w:val="0"/>
          <w:sz w:val="22"/>
          <w:szCs w:val="22"/>
          <w:lang w:eastAsia="zh-CN"/>
        </w:rPr>
        <w:t xml:space="preserve"> for NR</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4C6F36">
        <w:rPr>
          <w:rFonts w:eastAsia="宋体" w:hint="eastAsia"/>
          <w:noProof w:val="0"/>
          <w:sz w:val="22"/>
          <w:szCs w:val="22"/>
          <w:lang w:eastAsia="zh-CN"/>
        </w:rPr>
        <w:t>8.1.2.1.1</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Default="00DD4444">
      <w:pPr>
        <w:pStyle w:val="1"/>
        <w:spacing w:after="120"/>
        <w:rPr>
          <w:rFonts w:eastAsia="宋体" w:cs="Arial"/>
          <w:lang w:val="en-US" w:eastAsia="zh-CN"/>
        </w:rPr>
      </w:pPr>
      <w:r w:rsidRPr="00410FC7">
        <w:rPr>
          <w:rFonts w:cs="Arial"/>
          <w:lang w:val="en-US"/>
        </w:rPr>
        <w:t>Introduction</w:t>
      </w:r>
    </w:p>
    <w:p w:rsidR="0004655D" w:rsidRPr="00B460B9" w:rsidRDefault="0004655D" w:rsidP="00F70B9F">
      <w:pPr>
        <w:jc w:val="both"/>
        <w:rPr>
          <w:rFonts w:eastAsia="宋体"/>
          <w:sz w:val="20"/>
          <w:szCs w:val="20"/>
          <w:lang w:eastAsia="zh-CN"/>
        </w:rPr>
      </w:pPr>
      <w:r w:rsidRPr="00B460B9">
        <w:rPr>
          <w:rFonts w:eastAsia="宋体" w:hint="eastAsia"/>
          <w:sz w:val="20"/>
          <w:szCs w:val="20"/>
          <w:lang w:eastAsia="zh-CN"/>
        </w:rPr>
        <w:t>In RAN1</w:t>
      </w:r>
      <w:r w:rsidR="00AF4962">
        <w:rPr>
          <w:rFonts w:eastAsia="宋体" w:hint="eastAsia"/>
          <w:sz w:val="20"/>
          <w:szCs w:val="20"/>
          <w:lang w:eastAsia="zh-CN"/>
        </w:rPr>
        <w:t xml:space="preserve"> </w:t>
      </w:r>
      <w:r w:rsidR="00AF4962">
        <w:rPr>
          <w:rFonts w:eastAsia="宋体"/>
          <w:sz w:val="20"/>
          <w:szCs w:val="20"/>
          <w:lang w:eastAsia="zh-CN"/>
        </w:rPr>
        <w:t>NR A</w:t>
      </w:r>
      <w:r>
        <w:rPr>
          <w:rFonts w:eastAsia="宋体" w:hint="eastAsia"/>
          <w:sz w:val="20"/>
          <w:szCs w:val="20"/>
          <w:lang w:eastAsia="zh-CN"/>
        </w:rPr>
        <w:t xml:space="preserve">d-hoc </w:t>
      </w:r>
      <w:r>
        <w:rPr>
          <w:rFonts w:eastAsia="宋体"/>
          <w:sz w:val="20"/>
          <w:szCs w:val="20"/>
          <w:lang w:eastAsia="zh-CN"/>
        </w:rPr>
        <w:t>meeting</w:t>
      </w:r>
      <w:r w:rsidR="00AF4962">
        <w:rPr>
          <w:rFonts w:eastAsia="宋体"/>
          <w:sz w:val="20"/>
          <w:szCs w:val="20"/>
          <w:lang w:eastAsia="zh-CN"/>
        </w:rPr>
        <w:t>[1]</w:t>
      </w:r>
      <w:r w:rsidRPr="00B460B9">
        <w:rPr>
          <w:rFonts w:eastAsia="宋体" w:hint="eastAsia"/>
          <w:sz w:val="20"/>
          <w:szCs w:val="20"/>
          <w:lang w:eastAsia="zh-CN"/>
        </w:rPr>
        <w:t xml:space="preserve">, the following </w:t>
      </w:r>
      <w:r>
        <w:rPr>
          <w:rFonts w:eastAsia="宋体" w:hint="eastAsia"/>
          <w:sz w:val="20"/>
          <w:szCs w:val="20"/>
          <w:lang w:eastAsia="zh-CN"/>
        </w:rPr>
        <w:t>options on number</w:t>
      </w:r>
      <w:r w:rsidR="00CE4E78">
        <w:rPr>
          <w:rFonts w:eastAsia="宋体"/>
          <w:sz w:val="20"/>
          <w:szCs w:val="20"/>
          <w:lang w:eastAsia="zh-CN"/>
        </w:rPr>
        <w:t xml:space="preserve"> of </w:t>
      </w:r>
      <w:r>
        <w:rPr>
          <w:rFonts w:eastAsia="宋体" w:hint="eastAsia"/>
          <w:sz w:val="20"/>
          <w:szCs w:val="20"/>
          <w:lang w:eastAsia="zh-CN"/>
        </w:rPr>
        <w:t>codeword</w:t>
      </w:r>
      <w:r w:rsidR="00CE4E78">
        <w:rPr>
          <w:rFonts w:eastAsia="宋体"/>
          <w:sz w:val="20"/>
          <w:szCs w:val="20"/>
          <w:lang w:eastAsia="zh-CN"/>
        </w:rPr>
        <w:t>s</w:t>
      </w:r>
      <w:r>
        <w:rPr>
          <w:rFonts w:eastAsia="宋体" w:hint="eastAsia"/>
          <w:sz w:val="20"/>
          <w:szCs w:val="20"/>
          <w:lang w:eastAsia="zh-CN"/>
        </w:rPr>
        <w:t xml:space="preserve"> for NR have been </w:t>
      </w:r>
      <w:r w:rsidR="00CE4E78">
        <w:rPr>
          <w:rFonts w:eastAsia="宋体"/>
          <w:sz w:val="20"/>
          <w:szCs w:val="20"/>
          <w:lang w:eastAsia="zh-CN"/>
        </w:rPr>
        <w:t>agreed for down selection</w:t>
      </w:r>
      <w:r w:rsidRPr="00B460B9">
        <w:rPr>
          <w:rFonts w:eastAsia="宋体" w:hint="eastAsia"/>
          <w:sz w:val="20"/>
          <w:szCs w:val="20"/>
          <w:lang w:eastAsia="zh-CN"/>
        </w:rPr>
        <w:t xml:space="preserve">: </w:t>
      </w:r>
    </w:p>
    <w:p w:rsidR="0004655D" w:rsidRPr="0004655D" w:rsidRDefault="0004655D" w:rsidP="00F70B9F">
      <w:pPr>
        <w:numPr>
          <w:ilvl w:val="0"/>
          <w:numId w:val="2"/>
        </w:numPr>
        <w:jc w:val="both"/>
        <w:rPr>
          <w:rFonts w:eastAsia="MS Mincho"/>
          <w:i/>
          <w:sz w:val="20"/>
          <w:szCs w:val="20"/>
          <w:lang w:val="en-US" w:eastAsia="ja-JP"/>
        </w:rPr>
      </w:pPr>
      <w:r w:rsidRPr="0004655D">
        <w:rPr>
          <w:rFonts w:eastAsia="MS Mincho" w:hint="eastAsia"/>
          <w:i/>
          <w:sz w:val="20"/>
          <w:szCs w:val="20"/>
          <w:lang w:val="en-US" w:eastAsia="ja-JP"/>
        </w:rPr>
        <w:t>RAN1 will down select among followings and select one alternative in the next meeting</w:t>
      </w:r>
    </w:p>
    <w:p w:rsidR="0004655D" w:rsidRPr="0004655D" w:rsidRDefault="0004655D" w:rsidP="00F70B9F">
      <w:pPr>
        <w:numPr>
          <w:ilvl w:val="1"/>
          <w:numId w:val="2"/>
        </w:numPr>
        <w:jc w:val="both"/>
        <w:rPr>
          <w:rFonts w:eastAsia="MS Mincho"/>
          <w:i/>
          <w:sz w:val="20"/>
          <w:szCs w:val="20"/>
          <w:lang w:val="en-US" w:eastAsia="ja-JP"/>
        </w:rPr>
      </w:pPr>
      <w:r w:rsidRPr="0004655D">
        <w:rPr>
          <w:rFonts w:eastAsia="MS Mincho" w:hint="eastAsia"/>
          <w:i/>
          <w:sz w:val="20"/>
          <w:szCs w:val="20"/>
          <w:lang w:val="en-US" w:eastAsia="ja-JP"/>
        </w:rPr>
        <w:t xml:space="preserve">Alt. 1: </w:t>
      </w:r>
      <w:r w:rsidRPr="0004655D">
        <w:rPr>
          <w:rFonts w:eastAsia="MS Mincho"/>
          <w:i/>
          <w:sz w:val="20"/>
          <w:szCs w:val="20"/>
          <w:lang w:val="en-US" w:eastAsia="ja-JP"/>
        </w:rPr>
        <w:t>NR supports single CW per PDSCH/PUSCH assignment per UE for 1 and 2 layers</w:t>
      </w:r>
    </w:p>
    <w:p w:rsidR="0004655D" w:rsidRPr="0004655D" w:rsidRDefault="0004655D" w:rsidP="00F70B9F">
      <w:pPr>
        <w:numPr>
          <w:ilvl w:val="2"/>
          <w:numId w:val="2"/>
        </w:numPr>
        <w:jc w:val="both"/>
        <w:rPr>
          <w:rFonts w:eastAsia="MS Mincho"/>
          <w:i/>
          <w:sz w:val="20"/>
          <w:szCs w:val="20"/>
          <w:lang w:val="en-US" w:eastAsia="ja-JP"/>
        </w:rPr>
      </w:pPr>
      <w:r w:rsidRPr="0004655D">
        <w:rPr>
          <w:rFonts w:eastAsia="MS Mincho"/>
          <w:i/>
          <w:sz w:val="20"/>
          <w:szCs w:val="20"/>
          <w:lang w:val="en-US" w:eastAsia="ja-JP"/>
        </w:rPr>
        <w:t>One UL- or DL-related DCI includes one HARQ-related (NDI and RV) fields</w:t>
      </w:r>
    </w:p>
    <w:p w:rsidR="0004655D" w:rsidRPr="0004655D" w:rsidRDefault="0004655D" w:rsidP="00F70B9F">
      <w:pPr>
        <w:numPr>
          <w:ilvl w:val="3"/>
          <w:numId w:val="2"/>
        </w:numPr>
        <w:jc w:val="both"/>
        <w:rPr>
          <w:rFonts w:eastAsia="MS Mincho"/>
          <w:i/>
          <w:sz w:val="20"/>
          <w:szCs w:val="20"/>
          <w:lang w:val="en-US" w:eastAsia="ja-JP"/>
        </w:rPr>
      </w:pPr>
      <w:r w:rsidRPr="0004655D">
        <w:rPr>
          <w:rFonts w:eastAsia="MS Mincho"/>
          <w:i/>
          <w:sz w:val="20"/>
          <w:szCs w:val="20"/>
          <w:lang w:val="en-US" w:eastAsia="ja-JP"/>
        </w:rPr>
        <w:t>FFS: the number of CQIs and MCS fields in DCI</w:t>
      </w:r>
    </w:p>
    <w:p w:rsidR="0004655D" w:rsidRPr="0004655D" w:rsidRDefault="0004655D" w:rsidP="00F70B9F">
      <w:pPr>
        <w:numPr>
          <w:ilvl w:val="2"/>
          <w:numId w:val="2"/>
        </w:numPr>
        <w:jc w:val="both"/>
        <w:rPr>
          <w:rFonts w:eastAsia="MS Mincho"/>
          <w:i/>
          <w:sz w:val="20"/>
          <w:szCs w:val="20"/>
          <w:lang w:val="en-US" w:eastAsia="ja-JP"/>
        </w:rPr>
      </w:pPr>
      <w:r w:rsidRPr="0004655D">
        <w:rPr>
          <w:rFonts w:eastAsia="MS Mincho"/>
          <w:i/>
          <w:sz w:val="20"/>
          <w:szCs w:val="20"/>
          <w:lang w:val="en-US" w:eastAsia="ja-JP"/>
        </w:rPr>
        <w:t>FFS: number of CWs for 3 and more layers</w:t>
      </w:r>
    </w:p>
    <w:p w:rsidR="0004655D" w:rsidRPr="0004655D" w:rsidRDefault="0004655D" w:rsidP="00F70B9F">
      <w:pPr>
        <w:numPr>
          <w:ilvl w:val="1"/>
          <w:numId w:val="2"/>
        </w:numPr>
        <w:jc w:val="both"/>
        <w:rPr>
          <w:rFonts w:eastAsia="MS Mincho"/>
          <w:i/>
          <w:sz w:val="20"/>
          <w:szCs w:val="20"/>
          <w:lang w:val="en-US" w:eastAsia="ja-JP"/>
        </w:rPr>
      </w:pPr>
      <w:r w:rsidRPr="0004655D">
        <w:rPr>
          <w:rFonts w:eastAsia="MS Mincho" w:hint="eastAsia"/>
          <w:i/>
          <w:sz w:val="20"/>
          <w:szCs w:val="20"/>
          <w:lang w:val="en-US" w:eastAsia="ja-JP"/>
        </w:rPr>
        <w:t xml:space="preserve">Alt. 2: NR supports configurability </w:t>
      </w:r>
      <w:r w:rsidRPr="0004655D">
        <w:rPr>
          <w:rFonts w:eastAsia="MS Mincho"/>
          <w:i/>
          <w:sz w:val="20"/>
          <w:szCs w:val="20"/>
          <w:lang w:val="en-US" w:eastAsia="ja-JP"/>
        </w:rPr>
        <w:t>regard</w:t>
      </w:r>
      <w:r w:rsidRPr="0004655D">
        <w:rPr>
          <w:rFonts w:eastAsia="MS Mincho" w:hint="eastAsia"/>
          <w:i/>
          <w:sz w:val="20"/>
          <w:szCs w:val="20"/>
          <w:lang w:val="en-US" w:eastAsia="ja-JP"/>
        </w:rPr>
        <w:t>ing the number of CWs for 1 and 2 layers</w:t>
      </w:r>
    </w:p>
    <w:p w:rsidR="00AF4962" w:rsidRPr="00D1222C" w:rsidRDefault="0004655D" w:rsidP="00F70B9F">
      <w:pPr>
        <w:numPr>
          <w:ilvl w:val="1"/>
          <w:numId w:val="2"/>
        </w:numPr>
        <w:spacing w:after="240"/>
        <w:jc w:val="both"/>
        <w:rPr>
          <w:rFonts w:eastAsia="MS Mincho"/>
          <w:i/>
          <w:sz w:val="20"/>
          <w:szCs w:val="20"/>
          <w:lang w:val="en-US" w:eastAsia="ja-JP"/>
        </w:rPr>
      </w:pPr>
      <w:r w:rsidRPr="0004655D">
        <w:rPr>
          <w:rFonts w:eastAsia="MS Mincho" w:hint="eastAsia"/>
          <w:i/>
          <w:sz w:val="20"/>
          <w:szCs w:val="20"/>
          <w:lang w:val="en-US" w:eastAsia="ja-JP"/>
        </w:rPr>
        <w:t>Alt. 3: NR supports 2 CWs for 2 layers</w:t>
      </w:r>
    </w:p>
    <w:p w:rsidR="007A1B38" w:rsidRDefault="0004655D" w:rsidP="00F70B9F">
      <w:pPr>
        <w:spacing w:after="240"/>
        <w:jc w:val="both"/>
        <w:rPr>
          <w:rFonts w:eastAsia="宋体"/>
          <w:lang w:eastAsia="zh-CN"/>
        </w:rPr>
      </w:pPr>
      <w:r w:rsidRPr="00B460B9">
        <w:rPr>
          <w:rFonts w:eastAsia="宋体" w:hint="eastAsia"/>
          <w:sz w:val="20"/>
          <w:szCs w:val="20"/>
          <w:lang w:eastAsia="zh-CN"/>
        </w:rPr>
        <w:t>In light of the</w:t>
      </w:r>
      <w:r>
        <w:rPr>
          <w:rFonts w:eastAsia="宋体"/>
          <w:sz w:val="20"/>
          <w:szCs w:val="20"/>
          <w:lang w:eastAsia="zh-CN"/>
        </w:rPr>
        <w:t xml:space="preserve"> above</w:t>
      </w:r>
      <w:r w:rsidRPr="00B460B9">
        <w:rPr>
          <w:rFonts w:eastAsia="宋体" w:hint="eastAsia"/>
          <w:sz w:val="20"/>
          <w:szCs w:val="20"/>
          <w:lang w:eastAsia="zh-CN"/>
        </w:rPr>
        <w:t xml:space="preserve"> </w:t>
      </w:r>
      <w:r>
        <w:rPr>
          <w:rFonts w:eastAsia="宋体"/>
          <w:sz w:val="20"/>
          <w:szCs w:val="20"/>
          <w:lang w:eastAsia="zh-CN"/>
        </w:rPr>
        <w:t>progress</w:t>
      </w:r>
      <w:r w:rsidRPr="00B460B9">
        <w:rPr>
          <w:rFonts w:eastAsia="宋体" w:hint="eastAsia"/>
          <w:sz w:val="20"/>
          <w:szCs w:val="20"/>
          <w:lang w:eastAsia="zh-CN"/>
        </w:rPr>
        <w:t xml:space="preserve">, </w:t>
      </w:r>
      <w:r w:rsidR="00D1222C">
        <w:rPr>
          <w:rFonts w:eastAsia="宋体" w:hint="eastAsia"/>
          <w:sz w:val="20"/>
          <w:szCs w:val="20"/>
          <w:lang w:eastAsia="zh-CN"/>
        </w:rPr>
        <w:t>further discussion</w:t>
      </w:r>
      <w:r w:rsidR="00E36C2F">
        <w:rPr>
          <w:rFonts w:eastAsia="宋体" w:hint="eastAsia"/>
          <w:sz w:val="20"/>
          <w:szCs w:val="20"/>
          <w:lang w:eastAsia="zh-CN"/>
        </w:rPr>
        <w:t xml:space="preserve"> on </w:t>
      </w:r>
      <w:r w:rsidR="00E36C2F">
        <w:rPr>
          <w:rFonts w:eastAsia="宋体"/>
          <w:sz w:val="20"/>
          <w:szCs w:val="20"/>
          <w:lang w:eastAsia="zh-CN"/>
        </w:rPr>
        <w:t>codeword for NR have</w:t>
      </w:r>
      <w:r w:rsidR="00E36C2F">
        <w:rPr>
          <w:rFonts w:eastAsia="宋体" w:hint="eastAsia"/>
          <w:sz w:val="20"/>
          <w:szCs w:val="20"/>
          <w:lang w:eastAsia="zh-CN"/>
        </w:rPr>
        <w:t xml:space="preserve"> been introduced in this contribution with corresponding simulations</w:t>
      </w:r>
      <w:r w:rsidRPr="00B460B9">
        <w:rPr>
          <w:rFonts w:eastAsia="宋体" w:hint="eastAsia"/>
          <w:sz w:val="20"/>
          <w:szCs w:val="20"/>
          <w:lang w:eastAsia="zh-CN"/>
        </w:rPr>
        <w:t>.</w:t>
      </w:r>
    </w:p>
    <w:p w:rsidR="007A1B38" w:rsidRDefault="00295204" w:rsidP="00FB2D43">
      <w:pPr>
        <w:pStyle w:val="1"/>
        <w:spacing w:before="0" w:after="120"/>
        <w:rPr>
          <w:rFonts w:eastAsia="宋体" w:cs="Arial"/>
          <w:lang w:val="en-US" w:eastAsia="zh-CN"/>
        </w:rPr>
      </w:pPr>
      <w:bookmarkStart w:id="1" w:name="OLE_LINK1"/>
      <w:bookmarkStart w:id="2" w:name="OLE_LINK2"/>
      <w:r w:rsidRPr="001B774A">
        <w:rPr>
          <w:rFonts w:cs="Arial" w:hint="eastAsia"/>
          <w:lang w:val="en-US"/>
        </w:rPr>
        <w:t xml:space="preserve">Discussion on </w:t>
      </w:r>
      <w:r w:rsidR="004F3C0D">
        <w:rPr>
          <w:rFonts w:eastAsia="宋体" w:cs="Arial" w:hint="eastAsia"/>
          <w:lang w:val="en-US" w:eastAsia="zh-CN"/>
        </w:rPr>
        <w:t xml:space="preserve">number of </w:t>
      </w:r>
      <w:r w:rsidR="00812194">
        <w:rPr>
          <w:rFonts w:eastAsia="宋体" w:cs="Arial" w:hint="eastAsia"/>
          <w:lang w:val="en-US" w:eastAsia="zh-CN"/>
        </w:rPr>
        <w:t>codeword</w:t>
      </w:r>
      <w:r w:rsidR="00F45011">
        <w:rPr>
          <w:rFonts w:eastAsia="宋体" w:cs="Arial"/>
          <w:lang w:val="en-US" w:eastAsia="zh-CN"/>
        </w:rPr>
        <w:t>s</w:t>
      </w:r>
      <w:r w:rsidR="00812194">
        <w:rPr>
          <w:rFonts w:eastAsia="宋体" w:cs="Arial" w:hint="eastAsia"/>
          <w:lang w:val="en-US" w:eastAsia="zh-CN"/>
        </w:rPr>
        <w:t xml:space="preserve"> for NR</w:t>
      </w:r>
    </w:p>
    <w:p w:rsidR="007D1799" w:rsidRDefault="008D7186" w:rsidP="00FB2D43">
      <w:pPr>
        <w:spacing w:line="276" w:lineRule="auto"/>
        <w:jc w:val="both"/>
        <w:rPr>
          <w:rFonts w:eastAsia="宋体"/>
          <w:sz w:val="20"/>
          <w:szCs w:val="20"/>
          <w:lang w:eastAsia="zh-CN"/>
        </w:rPr>
      </w:pPr>
      <w:r w:rsidRPr="008D7186">
        <w:rPr>
          <w:rFonts w:eastAsia="宋体" w:hint="eastAsia"/>
          <w:sz w:val="20"/>
          <w:szCs w:val="20"/>
          <w:lang w:eastAsia="zh-CN"/>
        </w:rPr>
        <w:t>In</w:t>
      </w:r>
      <w:r w:rsidR="00885821">
        <w:rPr>
          <w:rFonts w:eastAsia="宋体" w:hint="eastAsia"/>
          <w:sz w:val="20"/>
          <w:szCs w:val="20"/>
          <w:lang w:eastAsia="zh-CN"/>
        </w:rPr>
        <w:t xml:space="preserve"> LTE system,</w:t>
      </w:r>
      <w:r w:rsidR="00B24843">
        <w:rPr>
          <w:rFonts w:eastAsia="宋体" w:hint="eastAsia"/>
          <w:sz w:val="20"/>
          <w:szCs w:val="20"/>
          <w:lang w:eastAsia="zh-CN"/>
        </w:rPr>
        <w:t xml:space="preserve"> </w:t>
      </w:r>
      <w:r w:rsidR="00106555">
        <w:rPr>
          <w:rFonts w:eastAsia="宋体" w:hint="eastAsia"/>
          <w:sz w:val="20"/>
          <w:szCs w:val="20"/>
          <w:lang w:eastAsia="zh-CN"/>
        </w:rPr>
        <w:t>up to 2</w:t>
      </w:r>
      <w:r w:rsidR="00994FC1">
        <w:rPr>
          <w:rFonts w:eastAsia="宋体" w:hint="eastAsia"/>
          <w:sz w:val="20"/>
          <w:szCs w:val="20"/>
          <w:lang w:eastAsia="zh-CN"/>
        </w:rPr>
        <w:t xml:space="preserve"> codewords </w:t>
      </w:r>
      <w:r w:rsidR="00D709B7">
        <w:rPr>
          <w:rFonts w:eastAsia="宋体"/>
          <w:sz w:val="20"/>
          <w:szCs w:val="20"/>
          <w:lang w:eastAsia="zh-CN"/>
        </w:rPr>
        <w:t>is supported</w:t>
      </w:r>
      <w:r w:rsidR="00C45A80">
        <w:rPr>
          <w:rFonts w:eastAsia="宋体" w:hint="eastAsia"/>
          <w:sz w:val="20"/>
          <w:szCs w:val="20"/>
          <w:lang w:eastAsia="zh-CN"/>
        </w:rPr>
        <w:t xml:space="preserve"> for MIMO </w:t>
      </w:r>
      <w:r w:rsidR="00AA106A">
        <w:rPr>
          <w:rFonts w:eastAsia="宋体" w:hint="eastAsia"/>
          <w:sz w:val="20"/>
          <w:szCs w:val="20"/>
          <w:lang w:eastAsia="zh-CN"/>
        </w:rPr>
        <w:t>due to</w:t>
      </w:r>
      <w:r w:rsidR="004B222E">
        <w:rPr>
          <w:rFonts w:eastAsia="宋体" w:hint="eastAsia"/>
          <w:sz w:val="20"/>
          <w:szCs w:val="20"/>
          <w:lang w:eastAsia="zh-CN"/>
        </w:rPr>
        <w:t xml:space="preserve"> </w:t>
      </w:r>
      <w:r w:rsidR="005D35BD">
        <w:rPr>
          <w:rFonts w:eastAsia="宋体" w:hint="eastAsia"/>
          <w:sz w:val="20"/>
          <w:szCs w:val="20"/>
          <w:lang w:eastAsia="zh-CN"/>
        </w:rPr>
        <w:t>performance gain</w:t>
      </w:r>
      <w:r w:rsidR="00106555">
        <w:rPr>
          <w:rFonts w:eastAsia="宋体" w:hint="eastAsia"/>
          <w:sz w:val="20"/>
          <w:szCs w:val="20"/>
          <w:lang w:eastAsia="zh-CN"/>
        </w:rPr>
        <w:t xml:space="preserve">. </w:t>
      </w:r>
      <w:r w:rsidR="00D709B7">
        <w:rPr>
          <w:rFonts w:eastAsia="宋体"/>
          <w:sz w:val="20"/>
          <w:szCs w:val="20"/>
          <w:lang w:eastAsia="zh-CN"/>
        </w:rPr>
        <w:t>F</w:t>
      </w:r>
      <w:r w:rsidR="00106555">
        <w:rPr>
          <w:rFonts w:eastAsia="宋体" w:hint="eastAsia"/>
          <w:sz w:val="20"/>
          <w:szCs w:val="20"/>
          <w:lang w:eastAsia="zh-CN"/>
        </w:rPr>
        <w:t>ixed CW-to-layer mapping</w:t>
      </w:r>
      <w:r w:rsidR="00D52895">
        <w:rPr>
          <w:rFonts w:eastAsia="宋体"/>
          <w:sz w:val="20"/>
          <w:szCs w:val="20"/>
          <w:lang w:eastAsia="zh-CN"/>
        </w:rPr>
        <w:t xml:space="preserve"> (</w:t>
      </w:r>
      <w:r w:rsidR="00D52895">
        <w:rPr>
          <w:rFonts w:eastAsia="宋体" w:hint="eastAsia"/>
          <w:sz w:val="20"/>
          <w:szCs w:val="20"/>
          <w:lang w:eastAsia="zh-CN"/>
        </w:rPr>
        <w:t>e.g. 2-to-2 mapping</w:t>
      </w:r>
      <w:r w:rsidR="00D52895">
        <w:rPr>
          <w:rFonts w:eastAsia="宋体"/>
          <w:sz w:val="20"/>
          <w:szCs w:val="20"/>
          <w:lang w:eastAsia="zh-CN"/>
        </w:rPr>
        <w:t xml:space="preserve">) </w:t>
      </w:r>
      <w:r w:rsidR="00D709B7">
        <w:rPr>
          <w:rFonts w:eastAsia="宋体"/>
          <w:sz w:val="20"/>
          <w:szCs w:val="20"/>
          <w:lang w:eastAsia="zh-CN"/>
        </w:rPr>
        <w:t xml:space="preserve">as well as per-CW HARQ </w:t>
      </w:r>
      <w:r w:rsidR="00106555">
        <w:rPr>
          <w:rFonts w:eastAsia="宋体" w:hint="eastAsia"/>
          <w:sz w:val="20"/>
          <w:szCs w:val="20"/>
          <w:lang w:eastAsia="zh-CN"/>
        </w:rPr>
        <w:t>is supported</w:t>
      </w:r>
      <w:r w:rsidR="00374851">
        <w:rPr>
          <w:rFonts w:eastAsia="宋体" w:hint="eastAsia"/>
          <w:sz w:val="20"/>
          <w:szCs w:val="20"/>
          <w:lang w:eastAsia="zh-CN"/>
        </w:rPr>
        <w:t>.</w:t>
      </w:r>
      <w:r w:rsidR="00FB2D43">
        <w:rPr>
          <w:rFonts w:eastAsia="宋体"/>
          <w:sz w:val="20"/>
          <w:szCs w:val="20"/>
          <w:lang w:eastAsia="zh-CN"/>
        </w:rPr>
        <w:t xml:space="preserve">  </w:t>
      </w:r>
      <w:r w:rsidR="00AA106A">
        <w:rPr>
          <w:rFonts w:eastAsia="宋体" w:hint="eastAsia"/>
          <w:sz w:val="20"/>
          <w:szCs w:val="20"/>
          <w:lang w:eastAsia="zh-CN"/>
        </w:rPr>
        <w:t xml:space="preserve">Considering the </w:t>
      </w:r>
      <w:r w:rsidR="00AA106A">
        <w:rPr>
          <w:rFonts w:eastAsia="宋体"/>
          <w:sz w:val="20"/>
          <w:szCs w:val="20"/>
          <w:lang w:eastAsia="zh-CN"/>
        </w:rPr>
        <w:t>application</w:t>
      </w:r>
      <w:r w:rsidR="00AA106A">
        <w:rPr>
          <w:rFonts w:eastAsia="宋体" w:hint="eastAsia"/>
          <w:sz w:val="20"/>
          <w:szCs w:val="20"/>
          <w:lang w:eastAsia="zh-CN"/>
        </w:rPr>
        <w:t xml:space="preserve"> of NR at lower frequency, </w:t>
      </w:r>
      <w:r w:rsidR="00693975">
        <w:rPr>
          <w:rFonts w:eastAsia="宋体" w:hint="eastAsia"/>
          <w:sz w:val="20"/>
          <w:szCs w:val="20"/>
          <w:lang w:eastAsia="zh-CN"/>
        </w:rPr>
        <w:t>similar rich-scattering channel would be experienced</w:t>
      </w:r>
      <w:r w:rsidR="00C9743F">
        <w:rPr>
          <w:rFonts w:eastAsia="宋体"/>
          <w:sz w:val="20"/>
          <w:szCs w:val="20"/>
          <w:lang w:eastAsia="zh-CN"/>
        </w:rPr>
        <w:t xml:space="preserve"> in some scenarios.</w:t>
      </w:r>
      <w:r w:rsidR="00693975">
        <w:rPr>
          <w:rFonts w:eastAsia="宋体" w:hint="eastAsia"/>
          <w:sz w:val="20"/>
          <w:szCs w:val="20"/>
          <w:lang w:eastAsia="zh-CN"/>
        </w:rPr>
        <w:t xml:space="preserve"> </w:t>
      </w:r>
      <w:r w:rsidR="00C9743F">
        <w:rPr>
          <w:rFonts w:eastAsia="宋体"/>
          <w:sz w:val="20"/>
          <w:szCs w:val="20"/>
          <w:lang w:eastAsia="zh-CN"/>
        </w:rPr>
        <w:t>I</w:t>
      </w:r>
      <w:r w:rsidR="00D023F4">
        <w:rPr>
          <w:rFonts w:eastAsia="宋体"/>
          <w:sz w:val="20"/>
          <w:szCs w:val="20"/>
          <w:lang w:eastAsia="zh-CN"/>
        </w:rPr>
        <w:t xml:space="preserve">t is expected similar </w:t>
      </w:r>
      <w:r w:rsidR="00693975">
        <w:rPr>
          <w:rFonts w:eastAsia="宋体" w:hint="eastAsia"/>
          <w:sz w:val="20"/>
          <w:szCs w:val="20"/>
          <w:lang w:eastAsia="zh-CN"/>
        </w:rPr>
        <w:t xml:space="preserve">gain </w:t>
      </w:r>
      <w:r w:rsidR="00C9743F">
        <w:rPr>
          <w:rFonts w:eastAsia="宋体"/>
          <w:sz w:val="20"/>
          <w:szCs w:val="20"/>
          <w:lang w:eastAsia="zh-CN"/>
        </w:rPr>
        <w:t>can be obtained from supporting multiple</w:t>
      </w:r>
      <w:r w:rsidR="00D023F4">
        <w:rPr>
          <w:rFonts w:eastAsia="宋体"/>
          <w:sz w:val="20"/>
          <w:szCs w:val="20"/>
          <w:lang w:eastAsia="zh-CN"/>
        </w:rPr>
        <w:t xml:space="preserve"> codewords</w:t>
      </w:r>
      <w:r w:rsidR="00C9743F">
        <w:rPr>
          <w:rFonts w:eastAsia="宋体"/>
          <w:sz w:val="20"/>
          <w:szCs w:val="20"/>
          <w:lang w:eastAsia="zh-CN"/>
        </w:rPr>
        <w:t xml:space="preserve"> in NR</w:t>
      </w:r>
      <w:r w:rsidR="009F1C2F">
        <w:rPr>
          <w:rFonts w:eastAsia="宋体"/>
          <w:sz w:val="20"/>
          <w:szCs w:val="20"/>
          <w:lang w:eastAsia="zh-CN"/>
        </w:rPr>
        <w:t>.</w:t>
      </w:r>
      <w:r w:rsidR="00C9743F">
        <w:rPr>
          <w:rFonts w:eastAsia="宋体"/>
          <w:sz w:val="20"/>
          <w:szCs w:val="20"/>
          <w:lang w:eastAsia="zh-CN"/>
        </w:rPr>
        <w:t xml:space="preserve"> </w:t>
      </w:r>
    </w:p>
    <w:p w:rsidR="007D1799" w:rsidRDefault="007D1799" w:rsidP="00FB2D43">
      <w:pPr>
        <w:spacing w:line="276" w:lineRule="auto"/>
        <w:jc w:val="both"/>
        <w:rPr>
          <w:rFonts w:eastAsia="宋体"/>
          <w:sz w:val="20"/>
          <w:szCs w:val="20"/>
          <w:lang w:eastAsia="zh-CN"/>
        </w:rPr>
      </w:pPr>
    </w:p>
    <w:p w:rsidR="000B1B93" w:rsidRDefault="000B1B93" w:rsidP="00C212FE">
      <w:pPr>
        <w:spacing w:after="240"/>
        <w:jc w:val="both"/>
        <w:rPr>
          <w:rFonts w:eastAsia="宋体"/>
          <w:sz w:val="20"/>
          <w:szCs w:val="20"/>
          <w:lang w:eastAsia="zh-CN"/>
        </w:rPr>
      </w:pPr>
      <w:r>
        <w:rPr>
          <w:rFonts w:eastAsia="宋体"/>
          <w:sz w:val="20"/>
          <w:szCs w:val="20"/>
          <w:lang w:eastAsia="zh-CN"/>
        </w:rPr>
        <w:t xml:space="preserve">In general, whether to use single codeword (SCW) or multiple codeword (MCW) has impact at least on the following two different standardization aspects. </w:t>
      </w:r>
    </w:p>
    <w:p w:rsidR="007A1B38" w:rsidRDefault="000B1B93" w:rsidP="00C212FE">
      <w:pPr>
        <w:pStyle w:val="afb"/>
        <w:numPr>
          <w:ilvl w:val="0"/>
          <w:numId w:val="12"/>
        </w:numPr>
        <w:spacing w:before="240" w:line="276" w:lineRule="auto"/>
        <w:ind w:firstLineChars="0" w:firstLine="0"/>
        <w:jc w:val="both"/>
        <w:rPr>
          <w:rFonts w:eastAsia="宋体"/>
          <w:sz w:val="20"/>
          <w:szCs w:val="20"/>
          <w:lang w:eastAsia="zh-CN"/>
        </w:rPr>
      </w:pPr>
      <w:r w:rsidRPr="006C6F8D">
        <w:rPr>
          <w:rFonts w:eastAsia="宋体"/>
          <w:sz w:val="20"/>
          <w:szCs w:val="20"/>
          <w:lang w:eastAsia="zh-CN"/>
        </w:rPr>
        <w:t xml:space="preserve">CSI feedback </w:t>
      </w:r>
      <w:r w:rsidR="00FB2D43">
        <w:rPr>
          <w:rFonts w:eastAsia="宋体"/>
          <w:sz w:val="20"/>
          <w:szCs w:val="20"/>
          <w:lang w:eastAsia="zh-CN"/>
        </w:rPr>
        <w:t>–</w:t>
      </w:r>
      <w:r w:rsidR="00260693" w:rsidRPr="006C6F8D">
        <w:rPr>
          <w:rFonts w:eastAsia="宋体"/>
          <w:sz w:val="20"/>
          <w:szCs w:val="20"/>
          <w:lang w:eastAsia="zh-CN"/>
        </w:rPr>
        <w:t xml:space="preserve"> </w:t>
      </w:r>
      <w:r w:rsidR="00FB2D43">
        <w:rPr>
          <w:rFonts w:eastAsia="宋体"/>
          <w:sz w:val="20"/>
          <w:szCs w:val="20"/>
          <w:lang w:eastAsia="zh-CN"/>
        </w:rPr>
        <w:t xml:space="preserve">If only SCW is supported, </w:t>
      </w:r>
      <w:r w:rsidR="00260693">
        <w:rPr>
          <w:rFonts w:eastAsia="宋体"/>
          <w:sz w:val="20"/>
          <w:szCs w:val="20"/>
          <w:lang w:eastAsia="zh-CN"/>
        </w:rPr>
        <w:t>CSI</w:t>
      </w:r>
      <w:r>
        <w:rPr>
          <w:rFonts w:eastAsia="宋体"/>
          <w:sz w:val="20"/>
          <w:szCs w:val="20"/>
          <w:lang w:eastAsia="zh-CN"/>
        </w:rPr>
        <w:t xml:space="preserve"> feedback is performed based on single codeword assumption.  If we follow the LTE approach of feeding back one CQI per codeword, it means only one CQI is available in CSI feedback for multi-layer transmission.</w:t>
      </w:r>
    </w:p>
    <w:p w:rsidR="000B1B93" w:rsidRDefault="000B1B93" w:rsidP="00C212FE">
      <w:pPr>
        <w:pStyle w:val="afb"/>
        <w:numPr>
          <w:ilvl w:val="0"/>
          <w:numId w:val="12"/>
        </w:numPr>
        <w:spacing w:line="276" w:lineRule="auto"/>
        <w:ind w:firstLineChars="0" w:firstLine="0"/>
        <w:jc w:val="both"/>
        <w:rPr>
          <w:rFonts w:eastAsia="宋体"/>
          <w:sz w:val="20"/>
          <w:szCs w:val="20"/>
          <w:lang w:eastAsia="zh-CN"/>
        </w:rPr>
      </w:pPr>
      <w:r w:rsidRPr="00772BA5">
        <w:rPr>
          <w:rFonts w:eastAsia="宋体"/>
          <w:sz w:val="20"/>
          <w:szCs w:val="20"/>
          <w:lang w:eastAsia="zh-CN"/>
        </w:rPr>
        <w:t>HARQ – HARQ ACK/NACK feedback is performed per codeword. Link adaptation</w:t>
      </w:r>
      <w:r>
        <w:rPr>
          <w:rFonts w:eastAsia="宋体"/>
          <w:sz w:val="20"/>
          <w:szCs w:val="20"/>
          <w:lang w:eastAsia="zh-CN"/>
        </w:rPr>
        <w:t xml:space="preserve"> per codeword</w:t>
      </w:r>
      <w:r w:rsidRPr="00772BA5">
        <w:rPr>
          <w:rFonts w:eastAsia="宋体"/>
          <w:sz w:val="20"/>
          <w:szCs w:val="20"/>
          <w:lang w:eastAsia="zh-CN"/>
        </w:rPr>
        <w:t xml:space="preserve"> can also be done </w:t>
      </w:r>
      <w:r>
        <w:rPr>
          <w:rFonts w:eastAsia="宋体"/>
          <w:sz w:val="20"/>
          <w:szCs w:val="20"/>
          <w:lang w:eastAsia="zh-CN"/>
        </w:rPr>
        <w:t xml:space="preserve">by using OLLA.  If it is two layers only, OLLA can be done per layer in case of MCW.  Single codeword means only one set of OLLA can be done.  Also, retransmission is done per codeword.  In case of SCW, it means data associated with layer(s) with good quality is forced to be re-transmitted.  It can potentially reduce overall system efficiency.  </w:t>
      </w:r>
    </w:p>
    <w:p w:rsidR="000B1B93" w:rsidRPr="006C6F8D" w:rsidRDefault="000B1B93" w:rsidP="000B1B93">
      <w:pPr>
        <w:pStyle w:val="afb"/>
        <w:ind w:left="420" w:firstLineChars="0" w:firstLine="0"/>
        <w:jc w:val="both"/>
        <w:rPr>
          <w:rFonts w:eastAsia="宋体"/>
          <w:sz w:val="20"/>
          <w:szCs w:val="20"/>
          <w:lang w:eastAsia="zh-CN"/>
        </w:rPr>
      </w:pPr>
    </w:p>
    <w:p w:rsidR="004F1E5D" w:rsidRPr="00FB2D43" w:rsidRDefault="005135FD" w:rsidP="004F1E5D">
      <w:pPr>
        <w:jc w:val="both"/>
        <w:rPr>
          <w:rFonts w:eastAsia="宋体"/>
          <w:b/>
          <w:sz w:val="20"/>
          <w:szCs w:val="20"/>
          <w:u w:val="single"/>
          <w:lang w:eastAsia="zh-CN"/>
        </w:rPr>
      </w:pPr>
      <w:r w:rsidRPr="00FB2D43">
        <w:rPr>
          <w:rFonts w:eastAsia="宋体"/>
          <w:b/>
          <w:sz w:val="20"/>
          <w:szCs w:val="20"/>
          <w:u w:val="single"/>
          <w:lang w:eastAsia="zh-CN"/>
        </w:rPr>
        <w:t>Benefits of multiple codewords</w:t>
      </w:r>
      <w:r w:rsidR="004F1E5D" w:rsidRPr="00FB2D43">
        <w:rPr>
          <w:rFonts w:eastAsia="宋体"/>
          <w:b/>
          <w:sz w:val="20"/>
          <w:szCs w:val="20"/>
          <w:u w:val="single"/>
          <w:lang w:eastAsia="zh-CN"/>
        </w:rPr>
        <w:t xml:space="preserve"> (MCW)</w:t>
      </w:r>
    </w:p>
    <w:p w:rsidR="004F1E5D" w:rsidRPr="004F1E5D" w:rsidRDefault="004F1E5D" w:rsidP="000B1B93">
      <w:pPr>
        <w:jc w:val="both"/>
        <w:rPr>
          <w:rFonts w:eastAsia="宋体"/>
          <w:sz w:val="20"/>
          <w:szCs w:val="20"/>
          <w:lang w:eastAsia="zh-CN"/>
        </w:rPr>
      </w:pPr>
    </w:p>
    <w:p w:rsidR="000B1B93" w:rsidRDefault="000B1B93" w:rsidP="000B1B93">
      <w:pPr>
        <w:jc w:val="both"/>
        <w:rPr>
          <w:rFonts w:eastAsia="宋体"/>
          <w:sz w:val="20"/>
          <w:szCs w:val="20"/>
          <w:lang w:eastAsia="zh-CN"/>
        </w:rPr>
      </w:pPr>
      <w:r>
        <w:rPr>
          <w:rFonts w:eastAsia="宋体" w:hint="eastAsia"/>
          <w:sz w:val="20"/>
          <w:szCs w:val="20"/>
          <w:lang w:eastAsia="zh-CN"/>
        </w:rPr>
        <w:t>To be more specific, MCW is beneficial in the following aspects</w:t>
      </w:r>
      <w:r>
        <w:rPr>
          <w:rFonts w:eastAsia="宋体"/>
          <w:sz w:val="20"/>
          <w:szCs w:val="20"/>
          <w:lang w:eastAsia="zh-CN"/>
        </w:rPr>
        <w:t xml:space="preserve"> considering single TRP and multi-TRP transmission</w:t>
      </w:r>
      <w:r>
        <w:rPr>
          <w:rFonts w:eastAsia="宋体" w:hint="eastAsia"/>
          <w:sz w:val="20"/>
          <w:szCs w:val="20"/>
          <w:lang w:eastAsia="zh-CN"/>
        </w:rPr>
        <w:t>:</w:t>
      </w:r>
    </w:p>
    <w:p w:rsidR="007D1799" w:rsidRDefault="007D1799" w:rsidP="007D1799">
      <w:pPr>
        <w:jc w:val="both"/>
        <w:rPr>
          <w:rFonts w:eastAsia="宋体"/>
          <w:sz w:val="20"/>
          <w:szCs w:val="20"/>
          <w:lang w:eastAsia="zh-CN"/>
        </w:rPr>
      </w:pPr>
    </w:p>
    <w:p w:rsidR="006C6F8D" w:rsidRPr="00FB2D43" w:rsidRDefault="006C6F8D" w:rsidP="00C212FE">
      <w:pPr>
        <w:spacing w:line="276" w:lineRule="auto"/>
        <w:jc w:val="both"/>
        <w:rPr>
          <w:rFonts w:eastAsia="宋体"/>
          <w:sz w:val="20"/>
          <w:szCs w:val="20"/>
          <w:u w:val="single"/>
          <w:lang w:eastAsia="zh-CN"/>
        </w:rPr>
      </w:pPr>
      <w:r w:rsidRPr="00FB2D43">
        <w:rPr>
          <w:rFonts w:eastAsia="宋体" w:hint="eastAsia"/>
          <w:sz w:val="20"/>
          <w:szCs w:val="20"/>
          <w:u w:val="single"/>
          <w:lang w:eastAsia="zh-CN"/>
        </w:rPr>
        <w:t>Single TRP transmission</w:t>
      </w:r>
      <w:r w:rsidRPr="00FB2D43">
        <w:rPr>
          <w:rFonts w:eastAsia="宋体"/>
          <w:sz w:val="20"/>
          <w:szCs w:val="20"/>
          <w:u w:val="single"/>
          <w:lang w:eastAsia="zh-CN"/>
        </w:rPr>
        <w:t>:</w:t>
      </w:r>
    </w:p>
    <w:p w:rsidR="006C6F8D" w:rsidRDefault="006C6F8D" w:rsidP="00C212FE">
      <w:pPr>
        <w:pStyle w:val="afb"/>
        <w:numPr>
          <w:ilvl w:val="0"/>
          <w:numId w:val="11"/>
        </w:numPr>
        <w:spacing w:line="276" w:lineRule="auto"/>
        <w:ind w:leftChars="100" w:left="466" w:firstLineChars="0"/>
        <w:jc w:val="both"/>
        <w:rPr>
          <w:rFonts w:eastAsia="宋体"/>
          <w:sz w:val="20"/>
          <w:szCs w:val="20"/>
          <w:lang w:eastAsia="zh-CN"/>
        </w:rPr>
      </w:pPr>
      <w:r>
        <w:rPr>
          <w:rFonts w:eastAsia="宋体" w:hint="eastAsia"/>
          <w:sz w:val="20"/>
          <w:szCs w:val="20"/>
          <w:lang w:eastAsia="zh-CN"/>
        </w:rPr>
        <w:t xml:space="preserve">In </w:t>
      </w:r>
      <w:r>
        <w:rPr>
          <w:rFonts w:eastAsia="宋体"/>
          <w:sz w:val="20"/>
          <w:szCs w:val="20"/>
          <w:lang w:eastAsia="zh-CN"/>
        </w:rPr>
        <w:t>rich scattering</w:t>
      </w:r>
      <w:r>
        <w:rPr>
          <w:rFonts w:eastAsia="宋体" w:hint="eastAsia"/>
          <w:sz w:val="20"/>
          <w:szCs w:val="20"/>
          <w:lang w:eastAsia="zh-CN"/>
        </w:rPr>
        <w:t xml:space="preserve"> scenarios, </w:t>
      </w:r>
      <w:r>
        <w:rPr>
          <w:rFonts w:eastAsia="宋体"/>
          <w:sz w:val="20"/>
          <w:szCs w:val="20"/>
          <w:lang w:eastAsia="zh-CN"/>
        </w:rPr>
        <w:t>higher rank is due to</w:t>
      </w:r>
      <w:r w:rsidR="00FB2D43">
        <w:rPr>
          <w:rFonts w:eastAsia="宋体"/>
          <w:sz w:val="20"/>
          <w:szCs w:val="20"/>
          <w:lang w:eastAsia="zh-CN"/>
        </w:rPr>
        <w:t xml:space="preserve"> channel links coming from</w:t>
      </w:r>
      <w:r>
        <w:rPr>
          <w:rFonts w:eastAsia="宋体"/>
          <w:sz w:val="20"/>
          <w:szCs w:val="20"/>
          <w:lang w:eastAsia="zh-CN"/>
        </w:rPr>
        <w:t xml:space="preserve"> multi-path. The layers have different contribution from multi-path with different link quality.  Even for SU-MIMO rank 2, the two layers may not </w:t>
      </w:r>
      <w:r>
        <w:rPr>
          <w:rFonts w:eastAsia="宋体" w:hint="eastAsia"/>
          <w:sz w:val="20"/>
          <w:szCs w:val="20"/>
          <w:lang w:eastAsia="zh-CN"/>
        </w:rPr>
        <w:t>come from d</w:t>
      </w:r>
      <w:r>
        <w:rPr>
          <w:rFonts w:eastAsia="宋体"/>
          <w:sz w:val="20"/>
          <w:szCs w:val="20"/>
          <w:lang w:eastAsia="zh-CN"/>
        </w:rPr>
        <w:t xml:space="preserve">ual polarized antennas.  Different polarization may also experience different interference. </w:t>
      </w:r>
    </w:p>
    <w:p w:rsidR="006C6F8D" w:rsidRDefault="006C6F8D" w:rsidP="00C212FE">
      <w:pPr>
        <w:pStyle w:val="afb"/>
        <w:numPr>
          <w:ilvl w:val="0"/>
          <w:numId w:val="11"/>
        </w:numPr>
        <w:spacing w:line="276" w:lineRule="auto"/>
        <w:ind w:leftChars="100" w:left="466" w:firstLineChars="0"/>
        <w:jc w:val="both"/>
        <w:rPr>
          <w:rFonts w:eastAsia="宋体"/>
          <w:sz w:val="20"/>
          <w:szCs w:val="20"/>
          <w:lang w:eastAsia="zh-CN"/>
        </w:rPr>
      </w:pPr>
      <w:r>
        <w:rPr>
          <w:rFonts w:eastAsia="宋体"/>
          <w:sz w:val="20"/>
          <w:szCs w:val="20"/>
          <w:lang w:eastAsia="zh-CN"/>
        </w:rPr>
        <w:lastRenderedPageBreak/>
        <w:t>A</w:t>
      </w:r>
      <w:r w:rsidRPr="006C6F8D">
        <w:rPr>
          <w:rFonts w:eastAsia="宋体"/>
          <w:sz w:val="20"/>
          <w:szCs w:val="20"/>
          <w:lang w:eastAsia="zh-CN"/>
        </w:rPr>
        <w:t xml:space="preserve">ntennas may not </w:t>
      </w:r>
      <w:r>
        <w:rPr>
          <w:rFonts w:eastAsia="宋体"/>
          <w:sz w:val="20"/>
          <w:szCs w:val="20"/>
          <w:lang w:eastAsia="zh-CN"/>
        </w:rPr>
        <w:t xml:space="preserve">always </w:t>
      </w:r>
      <w:r w:rsidRPr="006C6F8D">
        <w:rPr>
          <w:rFonts w:eastAsia="宋体"/>
          <w:sz w:val="20"/>
          <w:szCs w:val="20"/>
          <w:lang w:eastAsia="zh-CN"/>
        </w:rPr>
        <w:t xml:space="preserve">be </w:t>
      </w:r>
      <w:r w:rsidRPr="005E2AAB">
        <w:rPr>
          <w:rFonts w:eastAsia="宋体"/>
          <w:sz w:val="20"/>
          <w:szCs w:val="20"/>
          <w:lang w:eastAsia="zh-CN"/>
        </w:rPr>
        <w:t>dual polarized in real network.</w:t>
      </w:r>
      <w:r>
        <w:rPr>
          <w:rFonts w:eastAsia="宋体"/>
          <w:sz w:val="20"/>
          <w:szCs w:val="20"/>
          <w:lang w:eastAsia="zh-CN"/>
        </w:rPr>
        <w:t xml:space="preserve">   Even it is dual polarized, different polarization may come from different panels in HF system. They may use different beams on different polarization and hence is likely to have different link quality. </w:t>
      </w:r>
    </w:p>
    <w:p w:rsidR="006C6F8D" w:rsidRDefault="006C6F8D" w:rsidP="00C212FE">
      <w:pPr>
        <w:pStyle w:val="afb"/>
        <w:numPr>
          <w:ilvl w:val="0"/>
          <w:numId w:val="11"/>
        </w:numPr>
        <w:spacing w:line="276" w:lineRule="auto"/>
        <w:ind w:leftChars="100" w:left="466" w:firstLineChars="0"/>
        <w:jc w:val="both"/>
        <w:rPr>
          <w:rFonts w:eastAsia="宋体"/>
          <w:sz w:val="20"/>
          <w:szCs w:val="20"/>
          <w:lang w:eastAsia="zh-CN"/>
        </w:rPr>
      </w:pPr>
      <w:r>
        <w:rPr>
          <w:rFonts w:eastAsia="宋体"/>
          <w:sz w:val="20"/>
          <w:szCs w:val="20"/>
          <w:lang w:eastAsia="zh-CN"/>
        </w:rPr>
        <w:t>For MU-MIMO, it is well known that CSI accuracy requirement is higher than SU-MIMO.  It is desirable to have more accurate CQI information (resembling amplitude information) on each layer so that MU pairing algorithm e.g. ZF, BD can be performed more accurately.  The per-layer information is also beneficial to transmission with reduced rank which helps the network to decide which layer to pick and which MCS is used after rank reduction.  After MU-pairing, different layers can experience different MU interference.  Restricting multi-layer to use the same MCS would hurt MU performance.</w:t>
      </w:r>
      <w:r w:rsidR="002A21C5">
        <w:rPr>
          <w:rFonts w:eastAsia="宋体"/>
          <w:sz w:val="20"/>
          <w:szCs w:val="20"/>
          <w:lang w:eastAsia="zh-CN"/>
        </w:rPr>
        <w:t xml:space="preserve">  Particularly when channel reciprocity is available, link adaptation accuracy can be improved with MCW.</w:t>
      </w:r>
    </w:p>
    <w:p w:rsidR="006C6F8D" w:rsidRDefault="006C6F8D" w:rsidP="00C212FE">
      <w:pPr>
        <w:pStyle w:val="afb"/>
        <w:numPr>
          <w:ilvl w:val="0"/>
          <w:numId w:val="11"/>
        </w:numPr>
        <w:spacing w:line="276" w:lineRule="auto"/>
        <w:ind w:leftChars="100" w:left="466" w:firstLineChars="0"/>
        <w:jc w:val="both"/>
        <w:rPr>
          <w:rFonts w:eastAsia="宋体"/>
          <w:sz w:val="20"/>
          <w:szCs w:val="20"/>
          <w:lang w:eastAsia="zh-CN"/>
        </w:rPr>
      </w:pPr>
      <w:r>
        <w:rPr>
          <w:rFonts w:eastAsia="宋体"/>
          <w:sz w:val="20"/>
          <w:szCs w:val="20"/>
          <w:lang w:eastAsia="zh-CN"/>
        </w:rPr>
        <w:t>MCW also favours use of successive interference cancellation.  Regardless it is codeword level or symbol level SIC, SIC is beneficial to the cases when multiple layers have different qualities.  If</w:t>
      </w:r>
      <w:r w:rsidR="00182219">
        <w:rPr>
          <w:rFonts w:eastAsia="宋体"/>
          <w:sz w:val="20"/>
          <w:szCs w:val="20"/>
          <w:lang w:eastAsia="zh-CN"/>
        </w:rPr>
        <w:t xml:space="preserve"> only</w:t>
      </w:r>
      <w:r>
        <w:rPr>
          <w:rFonts w:eastAsia="宋体"/>
          <w:sz w:val="20"/>
          <w:szCs w:val="20"/>
          <w:lang w:eastAsia="zh-CN"/>
        </w:rPr>
        <w:t xml:space="preserve"> SCW is </w:t>
      </w:r>
      <w:r w:rsidR="00182219">
        <w:rPr>
          <w:rFonts w:eastAsia="宋体"/>
          <w:sz w:val="20"/>
          <w:szCs w:val="20"/>
          <w:lang w:eastAsia="zh-CN"/>
        </w:rPr>
        <w:t>supported</w:t>
      </w:r>
      <w:r>
        <w:rPr>
          <w:rFonts w:eastAsia="宋体"/>
          <w:sz w:val="20"/>
          <w:szCs w:val="20"/>
          <w:lang w:eastAsia="zh-CN"/>
        </w:rPr>
        <w:t xml:space="preserve">, it implies the UE </w:t>
      </w:r>
      <w:r w:rsidR="00C212FE">
        <w:rPr>
          <w:rFonts w:eastAsia="宋体"/>
          <w:sz w:val="20"/>
          <w:szCs w:val="20"/>
          <w:lang w:eastAsia="zh-CN"/>
        </w:rPr>
        <w:t xml:space="preserve">needs to </w:t>
      </w:r>
      <w:r>
        <w:rPr>
          <w:rFonts w:eastAsia="宋体"/>
          <w:sz w:val="20"/>
          <w:szCs w:val="20"/>
          <w:lang w:eastAsia="zh-CN"/>
        </w:rPr>
        <w:t>ha</w:t>
      </w:r>
      <w:r w:rsidR="00C212FE">
        <w:rPr>
          <w:rFonts w:eastAsia="宋体"/>
          <w:sz w:val="20"/>
          <w:szCs w:val="20"/>
          <w:lang w:eastAsia="zh-CN"/>
        </w:rPr>
        <w:t>ve</w:t>
      </w:r>
      <w:r>
        <w:rPr>
          <w:rFonts w:eastAsia="宋体"/>
          <w:sz w:val="20"/>
          <w:szCs w:val="20"/>
          <w:lang w:eastAsia="zh-CN"/>
        </w:rPr>
        <w:t xml:space="preserve"> different receiver architecture for doing interference cancellation due to SU-MIMO inter-layer interference or MUST/MU-MIMO type interference in the same cell.</w:t>
      </w:r>
    </w:p>
    <w:p w:rsidR="007A1B38" w:rsidRPr="00FB2D43" w:rsidRDefault="005135FD" w:rsidP="00FB2D43">
      <w:pPr>
        <w:jc w:val="both"/>
        <w:rPr>
          <w:rFonts w:eastAsia="宋体"/>
          <w:sz w:val="20"/>
          <w:szCs w:val="20"/>
          <w:lang w:eastAsia="zh-CN"/>
        </w:rPr>
      </w:pPr>
      <w:r w:rsidRPr="00FB2D43">
        <w:rPr>
          <w:rFonts w:eastAsia="宋体"/>
          <w:sz w:val="20"/>
          <w:szCs w:val="20"/>
          <w:lang w:eastAsia="zh-CN"/>
        </w:rPr>
        <w:t xml:space="preserve">  </w:t>
      </w:r>
    </w:p>
    <w:p w:rsidR="006C6F8D" w:rsidRDefault="006C6F8D" w:rsidP="00C212FE">
      <w:pPr>
        <w:spacing w:line="276" w:lineRule="auto"/>
        <w:jc w:val="both"/>
        <w:rPr>
          <w:rFonts w:eastAsia="宋体"/>
          <w:sz w:val="20"/>
          <w:szCs w:val="20"/>
          <w:lang w:eastAsia="zh-CN"/>
        </w:rPr>
      </w:pPr>
      <w:r>
        <w:rPr>
          <w:rFonts w:eastAsia="宋体"/>
          <w:sz w:val="20"/>
          <w:szCs w:val="20"/>
          <w:lang w:eastAsia="zh-CN"/>
        </w:rPr>
        <w:t>Multi-</w:t>
      </w:r>
      <w:r>
        <w:rPr>
          <w:rFonts w:eastAsia="宋体" w:hint="eastAsia"/>
          <w:sz w:val="20"/>
          <w:szCs w:val="20"/>
          <w:lang w:eastAsia="zh-CN"/>
        </w:rPr>
        <w:t>TRP</w:t>
      </w:r>
      <w:r>
        <w:rPr>
          <w:rFonts w:eastAsia="宋体"/>
          <w:sz w:val="20"/>
          <w:szCs w:val="20"/>
          <w:lang w:eastAsia="zh-CN"/>
        </w:rPr>
        <w:t>/</w:t>
      </w:r>
      <w:r w:rsidR="00C212FE">
        <w:rPr>
          <w:rFonts w:eastAsia="宋体"/>
          <w:sz w:val="20"/>
          <w:szCs w:val="20"/>
          <w:lang w:eastAsia="zh-CN"/>
        </w:rPr>
        <w:t>p</w:t>
      </w:r>
      <w:r>
        <w:rPr>
          <w:rFonts w:eastAsia="宋体"/>
          <w:sz w:val="20"/>
          <w:szCs w:val="20"/>
          <w:lang w:eastAsia="zh-CN"/>
        </w:rPr>
        <w:t>anel</w:t>
      </w:r>
      <w:r>
        <w:rPr>
          <w:rFonts w:eastAsia="宋体" w:hint="eastAsia"/>
          <w:sz w:val="20"/>
          <w:szCs w:val="20"/>
          <w:lang w:eastAsia="zh-CN"/>
        </w:rPr>
        <w:t xml:space="preserve"> transmission</w:t>
      </w:r>
      <w:r>
        <w:rPr>
          <w:rFonts w:eastAsia="宋体"/>
          <w:sz w:val="20"/>
          <w:szCs w:val="20"/>
          <w:lang w:eastAsia="zh-CN"/>
        </w:rPr>
        <w:t>:</w:t>
      </w:r>
    </w:p>
    <w:p w:rsidR="007A1B38" w:rsidRPr="00FB2D43" w:rsidRDefault="006C6F8D" w:rsidP="00C212FE">
      <w:pPr>
        <w:pStyle w:val="afb"/>
        <w:numPr>
          <w:ilvl w:val="0"/>
          <w:numId w:val="11"/>
        </w:numPr>
        <w:spacing w:line="276" w:lineRule="auto"/>
        <w:ind w:leftChars="100" w:left="466" w:firstLineChars="0"/>
        <w:jc w:val="both"/>
        <w:rPr>
          <w:rFonts w:eastAsia="宋体"/>
          <w:sz w:val="20"/>
          <w:szCs w:val="20"/>
          <w:lang w:eastAsia="zh-CN"/>
        </w:rPr>
      </w:pPr>
      <w:r>
        <w:rPr>
          <w:rFonts w:eastAsia="宋体"/>
          <w:sz w:val="20"/>
          <w:szCs w:val="20"/>
          <w:lang w:eastAsia="zh-CN"/>
        </w:rPr>
        <w:t>For multi-TRP/</w:t>
      </w:r>
      <w:r w:rsidR="00C212FE">
        <w:rPr>
          <w:rFonts w:eastAsia="宋体"/>
          <w:sz w:val="20"/>
          <w:szCs w:val="20"/>
          <w:lang w:eastAsia="zh-CN"/>
        </w:rPr>
        <w:t>p</w:t>
      </w:r>
      <w:r>
        <w:rPr>
          <w:rFonts w:eastAsia="宋体"/>
          <w:sz w:val="20"/>
          <w:szCs w:val="20"/>
          <w:lang w:eastAsia="zh-CN"/>
        </w:rPr>
        <w:t>anel transmission including schemes like non-coherent JT or frequency selective DPS</w:t>
      </w:r>
      <w:r w:rsidR="00463E08">
        <w:rPr>
          <w:rFonts w:eastAsia="宋体" w:hint="eastAsia"/>
          <w:sz w:val="20"/>
          <w:szCs w:val="20"/>
          <w:lang w:eastAsia="zh-CN"/>
        </w:rPr>
        <w:t xml:space="preserve">, </w:t>
      </w:r>
      <w:r w:rsidR="001C489B">
        <w:rPr>
          <w:rFonts w:eastAsia="宋体"/>
          <w:sz w:val="20"/>
          <w:szCs w:val="20"/>
          <w:lang w:eastAsia="zh-CN"/>
        </w:rPr>
        <w:t>different</w:t>
      </w:r>
      <w:r>
        <w:rPr>
          <w:rFonts w:eastAsia="宋体"/>
          <w:sz w:val="20"/>
          <w:szCs w:val="20"/>
          <w:lang w:eastAsia="zh-CN"/>
        </w:rPr>
        <w:t xml:space="preserve"> layers can experience different link quality. </w:t>
      </w:r>
      <w:r w:rsidR="000B1B93">
        <w:rPr>
          <w:rFonts w:eastAsia="宋体"/>
          <w:sz w:val="20"/>
          <w:szCs w:val="20"/>
          <w:lang w:eastAsia="zh-CN"/>
        </w:rPr>
        <w:t xml:space="preserve"> In multi-panel system, d</w:t>
      </w:r>
      <w:r w:rsidR="000B1B93">
        <w:rPr>
          <w:rFonts w:eastAsia="宋体" w:hint="eastAsia"/>
          <w:sz w:val="20"/>
          <w:szCs w:val="20"/>
          <w:lang w:eastAsia="zh-CN"/>
        </w:rPr>
        <w:t>ifferent panel</w:t>
      </w:r>
      <w:r w:rsidR="000B1B93">
        <w:rPr>
          <w:rFonts w:eastAsia="宋体"/>
          <w:sz w:val="20"/>
          <w:szCs w:val="20"/>
          <w:lang w:eastAsia="zh-CN"/>
        </w:rPr>
        <w:t xml:space="preserve"> pairs experience different interference.</w:t>
      </w:r>
      <w:r w:rsidR="00C212FE">
        <w:rPr>
          <w:rFonts w:eastAsia="宋体"/>
          <w:sz w:val="20"/>
          <w:szCs w:val="20"/>
          <w:lang w:eastAsia="zh-CN"/>
        </w:rPr>
        <w:t xml:space="preserve">  </w:t>
      </w:r>
      <w:r w:rsidR="005135FD" w:rsidRPr="00FB2D43">
        <w:rPr>
          <w:rFonts w:eastAsia="宋体"/>
          <w:sz w:val="20"/>
          <w:szCs w:val="20"/>
          <w:lang w:eastAsia="zh-CN"/>
        </w:rPr>
        <w:t xml:space="preserve">MCW clearly provides the advantage of flexible link adaptation. </w:t>
      </w:r>
      <w:r w:rsidR="005135FD" w:rsidRPr="00FB2D43">
        <w:rPr>
          <w:rFonts w:eastAsia="宋体"/>
          <w:sz w:val="20"/>
          <w:lang w:val="en-US" w:eastAsia="zh-CN"/>
        </w:rPr>
        <w:t xml:space="preserve">Dense TRPs especially for HF often results in LoS with high probability and hence limits the degree of freedom if only single TPR is considered.  Consequently, it is expected spatial multiplexing would be better supported via multi-TRP transmission to achieve higher degree of freedom and hence </w:t>
      </w:r>
      <w:r w:rsidR="00C212FE">
        <w:rPr>
          <w:rFonts w:eastAsia="宋体"/>
          <w:sz w:val="20"/>
          <w:lang w:val="en-US" w:eastAsia="zh-CN"/>
        </w:rPr>
        <w:t xml:space="preserve">facilitate </w:t>
      </w:r>
      <w:r w:rsidR="005135FD" w:rsidRPr="00FB2D43">
        <w:rPr>
          <w:rFonts w:eastAsia="宋体"/>
          <w:sz w:val="20"/>
          <w:lang w:val="en-US" w:eastAsia="zh-CN"/>
        </w:rPr>
        <w:t>higher rank transmission.  Therefore, multi-TRP/panel transmission is important scenario.</w:t>
      </w:r>
      <w:r w:rsidR="00182219">
        <w:rPr>
          <w:rFonts w:eastAsia="宋体"/>
          <w:sz w:val="20"/>
          <w:szCs w:val="20"/>
          <w:lang w:eastAsia="zh-CN"/>
        </w:rPr>
        <w:t>MCW also favours use of successive interference cancellation for the case of non-coherent JT [</w:t>
      </w:r>
      <w:r w:rsidR="00A34372">
        <w:rPr>
          <w:rFonts w:eastAsia="宋体"/>
          <w:sz w:val="20"/>
          <w:szCs w:val="20"/>
          <w:lang w:eastAsia="zh-CN"/>
        </w:rPr>
        <w:t>2</w:t>
      </w:r>
      <w:r w:rsidR="00182219">
        <w:rPr>
          <w:rFonts w:eastAsia="宋体"/>
          <w:sz w:val="20"/>
          <w:szCs w:val="20"/>
          <w:lang w:eastAsia="zh-CN"/>
        </w:rPr>
        <w:t xml:space="preserve">].  </w:t>
      </w:r>
    </w:p>
    <w:p w:rsidR="004231C0" w:rsidRDefault="004231C0" w:rsidP="001F5AB2">
      <w:pPr>
        <w:jc w:val="both"/>
        <w:rPr>
          <w:rFonts w:eastAsia="宋体"/>
          <w:sz w:val="20"/>
          <w:szCs w:val="20"/>
          <w:lang w:eastAsia="zh-CN"/>
        </w:rPr>
      </w:pPr>
    </w:p>
    <w:p w:rsidR="00C212FE" w:rsidRDefault="000B1B93" w:rsidP="00C212FE">
      <w:pPr>
        <w:spacing w:line="276" w:lineRule="auto"/>
        <w:jc w:val="both"/>
        <w:rPr>
          <w:rFonts w:eastAsia="宋体"/>
          <w:sz w:val="20"/>
          <w:szCs w:val="20"/>
          <w:lang w:eastAsia="zh-CN"/>
        </w:rPr>
      </w:pPr>
      <w:r>
        <w:rPr>
          <w:rFonts w:eastAsia="宋体"/>
          <w:sz w:val="20"/>
          <w:szCs w:val="20"/>
          <w:lang w:eastAsia="zh-CN"/>
        </w:rPr>
        <w:t>SCW has certain benefits when the link qualit</w:t>
      </w:r>
      <w:r w:rsidR="00C212FE">
        <w:rPr>
          <w:rFonts w:eastAsia="宋体"/>
          <w:sz w:val="20"/>
          <w:szCs w:val="20"/>
          <w:lang w:eastAsia="zh-CN"/>
        </w:rPr>
        <w:t>ies</w:t>
      </w:r>
      <w:r>
        <w:rPr>
          <w:rFonts w:eastAsia="宋体"/>
          <w:sz w:val="20"/>
          <w:szCs w:val="20"/>
          <w:lang w:eastAsia="zh-CN"/>
        </w:rPr>
        <w:t xml:space="preserve"> of multiple layers </w:t>
      </w:r>
      <w:r w:rsidR="00C212FE">
        <w:rPr>
          <w:rFonts w:eastAsia="宋体"/>
          <w:sz w:val="20"/>
          <w:szCs w:val="20"/>
          <w:lang w:eastAsia="zh-CN"/>
        </w:rPr>
        <w:t>are</w:t>
      </w:r>
      <w:r>
        <w:rPr>
          <w:rFonts w:eastAsia="宋体"/>
          <w:sz w:val="20"/>
          <w:szCs w:val="20"/>
          <w:lang w:eastAsia="zh-CN"/>
        </w:rPr>
        <w:t xml:space="preserve"> similar.  It reduces CSI and HARQ feedback overhead and control signalling overhead.  </w:t>
      </w:r>
      <w:r w:rsidR="00E664A1">
        <w:rPr>
          <w:rFonts w:eastAsia="宋体"/>
          <w:sz w:val="20"/>
          <w:szCs w:val="20"/>
          <w:lang w:eastAsia="zh-CN"/>
        </w:rPr>
        <w:t xml:space="preserve">However, the overhead may not always be an issue e.g. when UL overhead is not limited.  </w:t>
      </w:r>
      <w:r w:rsidR="008005F2">
        <w:rPr>
          <w:rFonts w:eastAsia="宋体"/>
          <w:sz w:val="20"/>
          <w:szCs w:val="20"/>
          <w:lang w:eastAsia="zh-CN"/>
        </w:rPr>
        <w:t xml:space="preserve">Further we can optimize the control signalling overhead e.g. based on the transmission setting </w:t>
      </w:r>
      <w:r w:rsidR="001C489B">
        <w:rPr>
          <w:rFonts w:eastAsia="宋体"/>
          <w:sz w:val="20"/>
          <w:szCs w:val="20"/>
          <w:lang w:eastAsia="zh-CN"/>
        </w:rPr>
        <w:t>framework [</w:t>
      </w:r>
      <w:r w:rsidR="00A34372">
        <w:rPr>
          <w:rFonts w:eastAsia="宋体"/>
          <w:sz w:val="20"/>
          <w:szCs w:val="20"/>
          <w:lang w:eastAsia="zh-CN"/>
        </w:rPr>
        <w:t>3</w:t>
      </w:r>
      <w:r w:rsidR="008005F2">
        <w:rPr>
          <w:rFonts w:eastAsia="宋体"/>
          <w:sz w:val="20"/>
          <w:szCs w:val="20"/>
          <w:lang w:eastAsia="zh-CN"/>
        </w:rPr>
        <w:t xml:space="preserve">].  </w:t>
      </w:r>
    </w:p>
    <w:p w:rsidR="007A1B38" w:rsidRPr="00FB2D43" w:rsidRDefault="005135FD" w:rsidP="00C212FE">
      <w:pPr>
        <w:spacing w:before="240" w:after="240"/>
        <w:jc w:val="both"/>
        <w:rPr>
          <w:rFonts w:eastAsia="宋体"/>
          <w:b/>
          <w:sz w:val="20"/>
          <w:szCs w:val="20"/>
          <w:u w:val="single"/>
          <w:lang w:eastAsia="zh-CN"/>
        </w:rPr>
      </w:pPr>
      <w:r w:rsidRPr="00FB2D43">
        <w:rPr>
          <w:rFonts w:eastAsia="宋体"/>
          <w:b/>
          <w:sz w:val="20"/>
          <w:szCs w:val="20"/>
          <w:u w:val="single"/>
          <w:lang w:eastAsia="zh-CN"/>
        </w:rPr>
        <w:t>Multiple codewords with multiple PDSCH/PUSCH assignments:</w:t>
      </w:r>
    </w:p>
    <w:p w:rsidR="00182219" w:rsidRDefault="00182219" w:rsidP="00C15B86">
      <w:pPr>
        <w:spacing w:line="276" w:lineRule="auto"/>
        <w:jc w:val="both"/>
        <w:rPr>
          <w:rFonts w:eastAsia="宋体"/>
          <w:sz w:val="20"/>
          <w:szCs w:val="20"/>
          <w:lang w:eastAsia="zh-CN"/>
        </w:rPr>
      </w:pPr>
      <w:r>
        <w:rPr>
          <w:rFonts w:eastAsia="宋体" w:hint="eastAsia"/>
          <w:sz w:val="20"/>
          <w:szCs w:val="20"/>
          <w:lang w:eastAsia="zh-CN"/>
        </w:rPr>
        <w:t xml:space="preserve">It is </w:t>
      </w:r>
      <w:r>
        <w:rPr>
          <w:rFonts w:eastAsia="宋体"/>
          <w:sz w:val="20"/>
          <w:szCs w:val="20"/>
          <w:lang w:eastAsia="zh-CN"/>
        </w:rPr>
        <w:t xml:space="preserve">described in Alt1 </w:t>
      </w:r>
      <w:r w:rsidR="00C212FE">
        <w:rPr>
          <w:rFonts w:eastAsia="宋体"/>
          <w:sz w:val="20"/>
          <w:szCs w:val="20"/>
          <w:lang w:eastAsia="zh-CN"/>
        </w:rPr>
        <w:t xml:space="preserve">in Section 1 </w:t>
      </w:r>
      <w:r>
        <w:rPr>
          <w:rFonts w:eastAsia="宋体"/>
          <w:sz w:val="20"/>
          <w:szCs w:val="20"/>
          <w:lang w:eastAsia="zh-CN"/>
        </w:rPr>
        <w:t>that</w:t>
      </w:r>
      <w:r w:rsidRPr="00182219">
        <w:rPr>
          <w:rFonts w:eastAsia="宋体"/>
          <w:sz w:val="20"/>
          <w:szCs w:val="20"/>
          <w:lang w:eastAsia="zh-CN"/>
        </w:rPr>
        <w:t xml:space="preserve"> </w:t>
      </w:r>
      <w:r w:rsidR="005135FD" w:rsidRPr="00FB2D43">
        <w:rPr>
          <w:rFonts w:eastAsia="MS Mincho"/>
          <w:sz w:val="20"/>
          <w:szCs w:val="20"/>
          <w:lang w:val="en-US" w:eastAsia="ja-JP"/>
        </w:rPr>
        <w:t xml:space="preserve">single CW </w:t>
      </w:r>
      <w:r w:rsidR="00F9744B">
        <w:rPr>
          <w:rFonts w:eastAsia="MS Mincho"/>
          <w:sz w:val="20"/>
          <w:szCs w:val="20"/>
          <w:lang w:val="en-US" w:eastAsia="ja-JP"/>
        </w:rPr>
        <w:t xml:space="preserve">is supported </w:t>
      </w:r>
      <w:r w:rsidR="005135FD" w:rsidRPr="00FB2D43">
        <w:rPr>
          <w:rFonts w:eastAsia="MS Mincho"/>
          <w:sz w:val="20"/>
          <w:szCs w:val="20"/>
          <w:lang w:val="en-US" w:eastAsia="ja-JP"/>
        </w:rPr>
        <w:t>per PDSCH/PUSCH assignment</w:t>
      </w:r>
      <w:r>
        <w:rPr>
          <w:rFonts w:eastAsia="MS Mincho"/>
          <w:sz w:val="20"/>
          <w:szCs w:val="20"/>
          <w:lang w:val="en-US" w:eastAsia="ja-JP"/>
        </w:rPr>
        <w:t>.  It implies that it requires multiple PDSCH assignments to support multi-TRP</w:t>
      </w:r>
      <w:r w:rsidR="00F9744B">
        <w:rPr>
          <w:rFonts w:eastAsia="MS Mincho"/>
          <w:sz w:val="20"/>
          <w:szCs w:val="20"/>
          <w:lang w:val="en-US" w:eastAsia="ja-JP"/>
        </w:rPr>
        <w:t>/Panel</w:t>
      </w:r>
      <w:r>
        <w:rPr>
          <w:rFonts w:eastAsia="MS Mincho"/>
          <w:sz w:val="20"/>
          <w:szCs w:val="20"/>
          <w:lang w:val="en-US" w:eastAsia="ja-JP"/>
        </w:rPr>
        <w:t xml:space="preserve"> transmission. This requires an UE to detect multiple PDCCHs</w:t>
      </w:r>
      <w:r w:rsidR="00F9744B">
        <w:rPr>
          <w:rFonts w:eastAsia="MS Mincho"/>
          <w:sz w:val="20"/>
          <w:szCs w:val="20"/>
          <w:lang w:val="en-US" w:eastAsia="ja-JP"/>
        </w:rPr>
        <w:t xml:space="preserve"> which unnecessarily complicates the UE design.   Also, joint optimization (</w:t>
      </w:r>
      <w:r w:rsidR="00C15B86">
        <w:rPr>
          <w:rFonts w:eastAsia="MS Mincho"/>
          <w:sz w:val="20"/>
          <w:szCs w:val="20"/>
          <w:lang w:val="en-US" w:eastAsia="ja-JP"/>
        </w:rPr>
        <w:t xml:space="preserve">e.g. </w:t>
      </w:r>
      <w:r w:rsidR="00F9744B">
        <w:rPr>
          <w:rFonts w:eastAsia="MS Mincho"/>
          <w:sz w:val="20"/>
          <w:szCs w:val="20"/>
          <w:lang w:val="en-US" w:eastAsia="ja-JP"/>
        </w:rPr>
        <w:t xml:space="preserve">on control signaling or CSI feedback) becomes more difficult as multiple PDSCH/PUSCH assignment is more suitable to the case </w:t>
      </w:r>
      <w:r w:rsidR="004231C0">
        <w:rPr>
          <w:rFonts w:eastAsia="MS Mincho"/>
          <w:sz w:val="20"/>
          <w:szCs w:val="20"/>
          <w:lang w:val="en-US" w:eastAsia="ja-JP"/>
        </w:rPr>
        <w:t>where multiple</w:t>
      </w:r>
      <w:r w:rsidR="00F9744B">
        <w:rPr>
          <w:rFonts w:eastAsia="MS Mincho"/>
          <w:sz w:val="20"/>
          <w:szCs w:val="20"/>
          <w:lang w:val="en-US" w:eastAsia="ja-JP"/>
        </w:rPr>
        <w:t xml:space="preserve"> transmission</w:t>
      </w:r>
      <w:r w:rsidR="004231C0">
        <w:rPr>
          <w:rFonts w:eastAsia="MS Mincho"/>
          <w:sz w:val="20"/>
          <w:szCs w:val="20"/>
          <w:lang w:val="en-US" w:eastAsia="ja-JP"/>
        </w:rPr>
        <w:t>s are</w:t>
      </w:r>
      <w:r w:rsidR="00F9744B">
        <w:rPr>
          <w:rFonts w:eastAsia="MS Mincho"/>
          <w:sz w:val="20"/>
          <w:szCs w:val="20"/>
          <w:lang w:val="en-US" w:eastAsia="ja-JP"/>
        </w:rPr>
        <w:t xml:space="preserve"> independent</w:t>
      </w:r>
      <w:r w:rsidR="004231C0">
        <w:rPr>
          <w:rFonts w:eastAsia="MS Mincho"/>
          <w:sz w:val="20"/>
          <w:szCs w:val="20"/>
          <w:lang w:val="en-US" w:eastAsia="ja-JP"/>
        </w:rPr>
        <w:t xml:space="preserve"> to each other e.g. when non-ideal backhaul is assumed.  If ideal or fast backhaul is available, MCW allows more optimized performance with lower signaling overhead.</w:t>
      </w:r>
    </w:p>
    <w:p w:rsidR="008005F2" w:rsidRDefault="008005F2" w:rsidP="001F5AB2">
      <w:pPr>
        <w:jc w:val="both"/>
        <w:rPr>
          <w:rFonts w:eastAsia="宋体"/>
          <w:sz w:val="20"/>
          <w:szCs w:val="20"/>
          <w:lang w:eastAsia="zh-CN"/>
        </w:rPr>
      </w:pPr>
    </w:p>
    <w:p w:rsidR="004231C0" w:rsidRPr="00FB2D43" w:rsidRDefault="005135FD" w:rsidP="001F5AB2">
      <w:pPr>
        <w:jc w:val="both"/>
        <w:rPr>
          <w:rFonts w:eastAsia="宋体"/>
          <w:b/>
          <w:sz w:val="20"/>
          <w:szCs w:val="20"/>
          <w:u w:val="single"/>
          <w:lang w:eastAsia="zh-CN"/>
        </w:rPr>
      </w:pPr>
      <w:r w:rsidRPr="00FB2D43">
        <w:rPr>
          <w:rFonts w:eastAsia="宋体"/>
          <w:b/>
          <w:sz w:val="20"/>
          <w:szCs w:val="20"/>
          <w:u w:val="single"/>
          <w:lang w:eastAsia="zh-CN"/>
        </w:rPr>
        <w:t>Different modulation s</w:t>
      </w:r>
      <w:r w:rsidR="00CE4CA4">
        <w:rPr>
          <w:rFonts w:eastAsia="宋体"/>
          <w:b/>
          <w:sz w:val="20"/>
          <w:szCs w:val="20"/>
          <w:u w:val="single"/>
          <w:lang w:eastAsia="zh-CN"/>
        </w:rPr>
        <w:t>chemes in single</w:t>
      </w:r>
      <w:r w:rsidRPr="00FB2D43">
        <w:rPr>
          <w:rFonts w:eastAsia="宋体"/>
          <w:b/>
          <w:sz w:val="20"/>
          <w:szCs w:val="20"/>
          <w:u w:val="single"/>
          <w:lang w:eastAsia="zh-CN"/>
        </w:rPr>
        <w:t xml:space="preserve"> codeword:</w:t>
      </w:r>
    </w:p>
    <w:p w:rsidR="000B1B93" w:rsidRDefault="000B1B93" w:rsidP="001F5AB2">
      <w:pPr>
        <w:jc w:val="both"/>
        <w:rPr>
          <w:rFonts w:eastAsia="宋体"/>
          <w:b/>
          <w:sz w:val="20"/>
          <w:szCs w:val="20"/>
          <w:u w:val="single"/>
          <w:lang w:eastAsia="zh-CN"/>
        </w:rPr>
      </w:pPr>
    </w:p>
    <w:p w:rsidR="001F5AB2" w:rsidRPr="007E69ED" w:rsidRDefault="000C5BAC" w:rsidP="007E69ED">
      <w:pPr>
        <w:spacing w:line="276" w:lineRule="auto"/>
        <w:jc w:val="both"/>
        <w:rPr>
          <w:rFonts w:eastAsia="宋体"/>
          <w:sz w:val="20"/>
          <w:szCs w:val="20"/>
          <w:lang w:eastAsia="zh-CN"/>
        </w:rPr>
      </w:pPr>
      <w:r>
        <w:rPr>
          <w:rFonts w:eastAsia="宋体" w:hint="eastAsia"/>
          <w:sz w:val="20"/>
          <w:szCs w:val="20"/>
          <w:lang w:eastAsia="zh-CN"/>
        </w:rPr>
        <w:t xml:space="preserve">It is </w:t>
      </w:r>
      <w:r w:rsidR="00A34372">
        <w:rPr>
          <w:rFonts w:eastAsia="宋体"/>
          <w:sz w:val="20"/>
          <w:szCs w:val="20"/>
          <w:lang w:eastAsia="zh-CN"/>
        </w:rPr>
        <w:t>observed from [4</w:t>
      </w:r>
      <w:r>
        <w:rPr>
          <w:rFonts w:eastAsia="宋体"/>
          <w:sz w:val="20"/>
          <w:szCs w:val="20"/>
          <w:lang w:eastAsia="zh-CN"/>
        </w:rPr>
        <w:t xml:space="preserve">] that per-layer link adaptation is beneficial.  It was proposed to support modulation schemes in single codeword. </w:t>
      </w:r>
      <w:r w:rsidR="00ED2CF9">
        <w:rPr>
          <w:rFonts w:eastAsia="宋体"/>
          <w:sz w:val="20"/>
          <w:szCs w:val="20"/>
          <w:lang w:eastAsia="zh-CN"/>
        </w:rPr>
        <w:t>T</w:t>
      </w:r>
      <w:r>
        <w:rPr>
          <w:rFonts w:eastAsia="宋体"/>
          <w:sz w:val="20"/>
          <w:szCs w:val="20"/>
          <w:lang w:eastAsia="zh-CN"/>
        </w:rPr>
        <w:t xml:space="preserve">he granularity </w:t>
      </w:r>
      <w:r w:rsidR="00C15B86">
        <w:rPr>
          <w:rFonts w:eastAsia="宋体"/>
          <w:sz w:val="20"/>
          <w:szCs w:val="20"/>
          <w:lang w:eastAsia="zh-CN"/>
        </w:rPr>
        <w:t>of</w:t>
      </w:r>
      <w:r w:rsidR="00ED2CF9">
        <w:rPr>
          <w:rFonts w:eastAsia="宋体"/>
          <w:sz w:val="20"/>
          <w:szCs w:val="20"/>
          <w:lang w:eastAsia="zh-CN"/>
        </w:rPr>
        <w:t xml:space="preserve"> adaptation</w:t>
      </w:r>
      <w:r w:rsidR="00C15B86">
        <w:rPr>
          <w:rFonts w:eastAsia="宋体"/>
          <w:sz w:val="20"/>
          <w:szCs w:val="20"/>
          <w:lang w:eastAsia="zh-CN"/>
        </w:rPr>
        <w:t xml:space="preserve"> on modulation scheme only</w:t>
      </w:r>
      <w:r w:rsidR="00ED2CF9">
        <w:rPr>
          <w:rFonts w:eastAsia="宋体"/>
          <w:sz w:val="20"/>
          <w:szCs w:val="20"/>
          <w:lang w:eastAsia="zh-CN"/>
        </w:rPr>
        <w:t xml:space="preserve"> may be too coarse in such case but it can be used in combination with 2 codewords to further optimize per-layer adaptation in higher rank case.  This can be used to adapt to different interference situations in one codeword which experiences frequency selective interference as described in </w:t>
      </w:r>
      <w:r w:rsidR="00A34372">
        <w:rPr>
          <w:rFonts w:eastAsia="宋体"/>
          <w:sz w:val="20"/>
          <w:szCs w:val="20"/>
          <w:lang w:eastAsia="zh-CN"/>
        </w:rPr>
        <w:t>[5</w:t>
      </w:r>
      <w:r w:rsidR="00ED2CF9">
        <w:rPr>
          <w:rFonts w:eastAsia="宋体"/>
          <w:sz w:val="20"/>
          <w:szCs w:val="20"/>
          <w:lang w:eastAsia="zh-CN"/>
        </w:rPr>
        <w:t xml:space="preserve">]. </w:t>
      </w:r>
    </w:p>
    <w:p w:rsidR="00A251BF" w:rsidRDefault="000038B1" w:rsidP="00A251BF">
      <w:pPr>
        <w:pStyle w:val="1"/>
        <w:spacing w:after="120"/>
        <w:rPr>
          <w:rFonts w:eastAsia="宋体" w:cs="Arial"/>
          <w:lang w:val="en-US" w:eastAsia="zh-CN"/>
        </w:rPr>
      </w:pPr>
      <w:r>
        <w:rPr>
          <w:rFonts w:eastAsiaTheme="minorEastAsia" w:cs="Arial" w:hint="eastAsia"/>
          <w:lang w:val="en-US" w:eastAsia="zh-CN"/>
        </w:rPr>
        <w:lastRenderedPageBreak/>
        <w:t>Performance evaluation</w:t>
      </w:r>
    </w:p>
    <w:p w:rsidR="00A251BF" w:rsidRDefault="00AF4962" w:rsidP="007E69ED">
      <w:pPr>
        <w:spacing w:line="276" w:lineRule="auto"/>
        <w:jc w:val="both"/>
        <w:rPr>
          <w:rFonts w:eastAsia="宋体"/>
          <w:sz w:val="20"/>
          <w:szCs w:val="20"/>
          <w:lang w:val="en-US" w:eastAsia="zh-CN"/>
        </w:rPr>
      </w:pPr>
      <w:r>
        <w:rPr>
          <w:rFonts w:eastAsia="宋体"/>
          <w:sz w:val="20"/>
          <w:szCs w:val="20"/>
          <w:lang w:val="en-US" w:eastAsia="zh-CN"/>
        </w:rPr>
        <w:t xml:space="preserve">It is noticed that some evaluation results </w:t>
      </w:r>
      <w:r w:rsidR="00A34372">
        <w:rPr>
          <w:rFonts w:eastAsia="宋体"/>
          <w:sz w:val="20"/>
          <w:szCs w:val="20"/>
          <w:lang w:val="en-US" w:eastAsia="zh-CN"/>
        </w:rPr>
        <w:t xml:space="preserve">for comparison between SCW and MCW </w:t>
      </w:r>
      <w:r>
        <w:rPr>
          <w:rFonts w:eastAsia="宋体"/>
          <w:sz w:val="20"/>
          <w:szCs w:val="20"/>
          <w:lang w:val="en-US" w:eastAsia="zh-CN"/>
        </w:rPr>
        <w:t xml:space="preserve">were provided in 3GPP RAN1 NR Adhoc meeting </w:t>
      </w:r>
      <w:r w:rsidR="00A34372">
        <w:rPr>
          <w:rFonts w:eastAsia="宋体"/>
          <w:sz w:val="20"/>
          <w:szCs w:val="20"/>
          <w:lang w:val="en-US" w:eastAsia="zh-CN"/>
        </w:rPr>
        <w:t>[4][6]</w:t>
      </w:r>
      <w:r>
        <w:rPr>
          <w:rFonts w:eastAsia="宋体"/>
          <w:sz w:val="20"/>
          <w:szCs w:val="20"/>
          <w:lang w:val="en-US" w:eastAsia="zh-CN"/>
        </w:rPr>
        <w:t>[</w:t>
      </w:r>
      <w:r w:rsidR="00A34372">
        <w:rPr>
          <w:rFonts w:eastAsia="宋体"/>
          <w:sz w:val="20"/>
          <w:szCs w:val="20"/>
          <w:lang w:val="en-US" w:eastAsia="zh-CN"/>
        </w:rPr>
        <w:t>7</w:t>
      </w:r>
      <w:r>
        <w:rPr>
          <w:rFonts w:eastAsia="宋体"/>
          <w:sz w:val="20"/>
          <w:szCs w:val="20"/>
          <w:lang w:val="en-US" w:eastAsia="zh-CN"/>
        </w:rPr>
        <w:t>][</w:t>
      </w:r>
      <w:r w:rsidR="00A34372">
        <w:rPr>
          <w:rFonts w:eastAsia="宋体"/>
          <w:sz w:val="20"/>
          <w:szCs w:val="20"/>
          <w:lang w:val="en-US" w:eastAsia="zh-CN"/>
        </w:rPr>
        <w:t>8</w:t>
      </w:r>
      <w:r>
        <w:rPr>
          <w:rFonts w:eastAsia="宋体"/>
          <w:sz w:val="20"/>
          <w:szCs w:val="20"/>
          <w:lang w:val="en-US" w:eastAsia="zh-CN"/>
        </w:rPr>
        <w:t>][</w:t>
      </w:r>
      <w:r w:rsidR="00A34372">
        <w:rPr>
          <w:rFonts w:eastAsia="宋体"/>
          <w:sz w:val="20"/>
          <w:szCs w:val="20"/>
          <w:lang w:val="en-US" w:eastAsia="zh-CN"/>
        </w:rPr>
        <w:t>9</w:t>
      </w:r>
      <w:r>
        <w:rPr>
          <w:rFonts w:eastAsia="宋体"/>
          <w:sz w:val="20"/>
          <w:szCs w:val="20"/>
          <w:lang w:val="en-US" w:eastAsia="zh-CN"/>
        </w:rPr>
        <w:t>]</w:t>
      </w:r>
      <w:r w:rsidR="00A34372">
        <w:rPr>
          <w:rFonts w:eastAsia="宋体"/>
          <w:sz w:val="20"/>
          <w:szCs w:val="20"/>
          <w:lang w:val="en-US" w:eastAsia="zh-CN"/>
        </w:rPr>
        <w:t>[10</w:t>
      </w:r>
      <w:r>
        <w:rPr>
          <w:rFonts w:eastAsia="宋体"/>
          <w:sz w:val="20"/>
          <w:szCs w:val="20"/>
          <w:lang w:val="en-US" w:eastAsia="zh-CN"/>
        </w:rPr>
        <w:t xml:space="preserve">].  However, evaluation results were not sufficient and too diverged to draw any conclusion. </w:t>
      </w:r>
      <w:r w:rsidR="00A34372">
        <w:rPr>
          <w:rFonts w:eastAsia="宋体"/>
          <w:sz w:val="20"/>
          <w:szCs w:val="20"/>
          <w:lang w:val="en-US" w:eastAsia="zh-CN"/>
        </w:rPr>
        <w:t xml:space="preserve">Proponents of Alt1 in Section 1 either only show LLS results[4] or SLS results with limited scenarios e.g. 2Tx SU-MIMO or 2Tx-4Rx JT[7] or low load scenarios[8].  </w:t>
      </w:r>
      <w:r w:rsidR="007E69ED">
        <w:rPr>
          <w:rFonts w:eastAsia="宋体"/>
          <w:sz w:val="20"/>
          <w:szCs w:val="20"/>
          <w:lang w:val="en-US" w:eastAsia="zh-CN"/>
        </w:rPr>
        <w:t xml:space="preserve">In reality, </w:t>
      </w:r>
      <w:r w:rsidR="00E72BC1">
        <w:rPr>
          <w:rFonts w:eastAsia="宋体"/>
          <w:sz w:val="20"/>
          <w:szCs w:val="20"/>
          <w:lang w:val="en-US" w:eastAsia="zh-CN"/>
        </w:rPr>
        <w:t>p</w:t>
      </w:r>
      <w:r w:rsidR="00E72BC1" w:rsidRPr="00E72BC1">
        <w:rPr>
          <w:rFonts w:eastAsia="宋体"/>
          <w:sz w:val="20"/>
          <w:szCs w:val="20"/>
          <w:lang w:val="en-US" w:eastAsia="zh-CN"/>
        </w:rPr>
        <w:t>erformance of SCW and MCW can highly depend on various factors e.g. antenna configuration, interference condition, closed loop/outer loop link adaptation algorithms, MU precoding, traffic model, scheduling and re-transmission algorithm, etc.</w:t>
      </w:r>
      <w:r w:rsidR="007E69ED">
        <w:rPr>
          <w:rFonts w:eastAsia="宋体"/>
          <w:sz w:val="20"/>
          <w:szCs w:val="20"/>
          <w:lang w:val="en-US" w:eastAsia="zh-CN"/>
        </w:rPr>
        <w:t xml:space="preserve">  We should</w:t>
      </w:r>
      <w:r w:rsidR="00E72BC1">
        <w:rPr>
          <w:rFonts w:eastAsia="宋体"/>
          <w:sz w:val="20"/>
          <w:szCs w:val="20"/>
          <w:lang w:val="en-US" w:eastAsia="zh-CN"/>
        </w:rPr>
        <w:t xml:space="preserve"> perform</w:t>
      </w:r>
      <w:r w:rsidR="007E69ED">
        <w:rPr>
          <w:rFonts w:eastAsia="宋体"/>
          <w:sz w:val="20"/>
          <w:szCs w:val="20"/>
          <w:lang w:val="en-US" w:eastAsia="zh-CN"/>
        </w:rPr>
        <w:t xml:space="preserve"> evaluation</w:t>
      </w:r>
      <w:r w:rsidR="00A34372">
        <w:rPr>
          <w:rFonts w:eastAsia="宋体"/>
          <w:sz w:val="20"/>
          <w:szCs w:val="20"/>
          <w:lang w:val="en-US" w:eastAsia="zh-CN"/>
        </w:rPr>
        <w:t xml:space="preserve"> under system level in order to reflect more realistic interference situation in different scenarios.   Here we provide simulation results in </w:t>
      </w:r>
      <w:r w:rsidR="007E69ED">
        <w:rPr>
          <w:rFonts w:eastAsia="宋体"/>
          <w:sz w:val="20"/>
          <w:szCs w:val="20"/>
          <w:lang w:val="en-US" w:eastAsia="zh-CN"/>
        </w:rPr>
        <w:t>s</w:t>
      </w:r>
      <w:r w:rsidR="00A34372">
        <w:rPr>
          <w:rFonts w:eastAsia="宋体"/>
          <w:sz w:val="20"/>
          <w:szCs w:val="20"/>
          <w:lang w:val="en-US" w:eastAsia="zh-CN"/>
        </w:rPr>
        <w:t>ingle-TRP transmission and multi-TRP transmission with different scenarios.</w:t>
      </w:r>
      <w:r w:rsidR="007E69ED">
        <w:rPr>
          <w:rFonts w:eastAsia="宋体"/>
          <w:sz w:val="20"/>
          <w:szCs w:val="20"/>
          <w:lang w:val="en-US" w:eastAsia="zh-CN"/>
        </w:rPr>
        <w:t xml:space="preserve">  </w:t>
      </w:r>
    </w:p>
    <w:p w:rsidR="007E69ED" w:rsidRDefault="007E69ED" w:rsidP="00A251BF">
      <w:pPr>
        <w:jc w:val="both"/>
        <w:rPr>
          <w:rFonts w:eastAsia="宋体"/>
          <w:sz w:val="20"/>
          <w:szCs w:val="20"/>
          <w:lang w:val="en-US" w:eastAsia="zh-CN"/>
        </w:rPr>
      </w:pPr>
    </w:p>
    <w:p w:rsidR="007E69ED" w:rsidRPr="00A34372" w:rsidRDefault="007E69ED" w:rsidP="00A251BF">
      <w:pPr>
        <w:jc w:val="both"/>
        <w:rPr>
          <w:rFonts w:eastAsia="宋体"/>
          <w:sz w:val="20"/>
          <w:szCs w:val="20"/>
          <w:lang w:val="en-US" w:eastAsia="zh-CN"/>
        </w:rPr>
      </w:pPr>
      <w:r w:rsidRPr="007E69ED">
        <w:rPr>
          <w:rFonts w:eastAsia="宋体" w:hint="eastAsia"/>
          <w:b/>
          <w:i/>
          <w:sz w:val="20"/>
          <w:szCs w:val="20"/>
          <w:lang w:val="en-US" w:eastAsia="zh-CN"/>
        </w:rPr>
        <w:t>Observation 1</w:t>
      </w:r>
      <w:r>
        <w:rPr>
          <w:rFonts w:eastAsia="宋体" w:hint="eastAsia"/>
          <w:sz w:val="20"/>
          <w:szCs w:val="20"/>
          <w:lang w:val="en-US" w:eastAsia="zh-CN"/>
        </w:rPr>
        <w:t>:</w:t>
      </w:r>
      <w:r>
        <w:rPr>
          <w:rFonts w:eastAsia="宋体"/>
          <w:sz w:val="20"/>
          <w:szCs w:val="20"/>
          <w:lang w:val="en-US" w:eastAsia="zh-CN"/>
        </w:rPr>
        <w:t xml:space="preserve">  </w:t>
      </w:r>
      <w:r w:rsidRPr="007E69ED">
        <w:rPr>
          <w:rFonts w:eastAsia="宋体"/>
          <w:i/>
          <w:sz w:val="20"/>
          <w:szCs w:val="20"/>
          <w:lang w:val="en-US" w:eastAsia="zh-CN"/>
        </w:rPr>
        <w:t xml:space="preserve">Performance of SCW and MCW can highly depend on various factors e.g. </w:t>
      </w:r>
      <w:r>
        <w:rPr>
          <w:rFonts w:eastAsia="宋体"/>
          <w:i/>
          <w:sz w:val="20"/>
          <w:szCs w:val="20"/>
          <w:lang w:val="en-US" w:eastAsia="zh-CN"/>
        </w:rPr>
        <w:t xml:space="preserve">antenna configuration, </w:t>
      </w:r>
      <w:r w:rsidRPr="007E69ED">
        <w:rPr>
          <w:rFonts w:eastAsia="宋体"/>
          <w:i/>
          <w:sz w:val="20"/>
          <w:szCs w:val="20"/>
          <w:lang w:val="en-US" w:eastAsia="zh-CN"/>
        </w:rPr>
        <w:t xml:space="preserve">interference condition, closed loop/outer loop link adaptation algorithms, MU precoding, </w:t>
      </w:r>
      <w:r w:rsidR="00E72BC1">
        <w:rPr>
          <w:rFonts w:eastAsia="宋体"/>
          <w:i/>
          <w:sz w:val="20"/>
          <w:szCs w:val="20"/>
          <w:lang w:val="en-US" w:eastAsia="zh-CN"/>
        </w:rPr>
        <w:t xml:space="preserve">traffic model, </w:t>
      </w:r>
      <w:r w:rsidRPr="007E69ED">
        <w:rPr>
          <w:rFonts w:eastAsia="宋体"/>
          <w:i/>
          <w:sz w:val="20"/>
          <w:szCs w:val="20"/>
          <w:lang w:val="en-US" w:eastAsia="zh-CN"/>
        </w:rPr>
        <w:t>scheduling and re-transmission algorithm</w:t>
      </w:r>
      <w:r>
        <w:rPr>
          <w:rFonts w:eastAsia="宋体"/>
          <w:i/>
          <w:sz w:val="20"/>
          <w:szCs w:val="20"/>
          <w:lang w:val="en-US" w:eastAsia="zh-CN"/>
        </w:rPr>
        <w:t>, etc.</w:t>
      </w:r>
    </w:p>
    <w:p w:rsidR="00CD5DFB" w:rsidRPr="00CD5DFB" w:rsidRDefault="00CD5DFB" w:rsidP="009E638E">
      <w:pPr>
        <w:rPr>
          <w:rFonts w:eastAsia="宋体"/>
          <w:sz w:val="20"/>
          <w:szCs w:val="20"/>
          <w:lang w:eastAsia="zh-CN"/>
        </w:rPr>
      </w:pPr>
    </w:p>
    <w:p w:rsidR="001D7928" w:rsidRDefault="001D7928" w:rsidP="001D7928">
      <w:pPr>
        <w:pStyle w:val="2"/>
        <w:rPr>
          <w:rFonts w:eastAsiaTheme="minorEastAsia"/>
          <w:lang w:val="en-US" w:eastAsia="zh-CN"/>
        </w:rPr>
      </w:pPr>
      <w:r w:rsidRPr="001D7928">
        <w:rPr>
          <w:rFonts w:hint="eastAsia"/>
          <w:lang w:val="en-US" w:eastAsia="zh-CN"/>
        </w:rPr>
        <w:t xml:space="preserve">Single-TRP </w:t>
      </w:r>
      <w:r w:rsidR="00A34372">
        <w:rPr>
          <w:lang w:val="en-US" w:eastAsia="zh-CN"/>
        </w:rPr>
        <w:t>transmission</w:t>
      </w:r>
    </w:p>
    <w:p w:rsidR="00E72BC1" w:rsidRDefault="007133E6" w:rsidP="007E69ED">
      <w:pPr>
        <w:spacing w:after="240" w:line="276" w:lineRule="auto"/>
        <w:jc w:val="both"/>
        <w:rPr>
          <w:rFonts w:eastAsia="宋体"/>
          <w:sz w:val="20"/>
          <w:szCs w:val="20"/>
          <w:lang w:eastAsia="zh-CN"/>
        </w:rPr>
      </w:pPr>
      <w:r w:rsidRPr="007133E6">
        <w:rPr>
          <w:rFonts w:eastAsia="宋体"/>
          <w:sz w:val="20"/>
          <w:szCs w:val="20"/>
          <w:lang w:eastAsia="zh-CN"/>
        </w:rPr>
        <w:t>I</w:t>
      </w:r>
      <w:r w:rsidRPr="007133E6">
        <w:rPr>
          <w:rFonts w:eastAsia="宋体" w:hint="eastAsia"/>
          <w:sz w:val="20"/>
          <w:szCs w:val="20"/>
          <w:lang w:eastAsia="zh-CN"/>
        </w:rPr>
        <w:t xml:space="preserve">n this case, </w:t>
      </w:r>
      <w:r>
        <w:rPr>
          <w:rFonts w:eastAsia="宋体" w:hint="eastAsia"/>
          <w:sz w:val="20"/>
          <w:szCs w:val="20"/>
          <w:lang w:eastAsia="zh-CN"/>
        </w:rPr>
        <w:t xml:space="preserve">simulations are conducted in </w:t>
      </w:r>
      <w:r w:rsidR="002C6A5B">
        <w:rPr>
          <w:rFonts w:eastAsia="宋体" w:hint="eastAsia"/>
          <w:sz w:val="20"/>
          <w:szCs w:val="20"/>
          <w:lang w:eastAsia="zh-CN"/>
        </w:rPr>
        <w:t xml:space="preserve">both indoor hotspot and 3D-UMi scenarios. </w:t>
      </w:r>
      <w:r w:rsidR="002C6A5B" w:rsidRPr="00907A6E">
        <w:rPr>
          <w:rFonts w:eastAsia="宋体" w:hint="eastAsia"/>
          <w:sz w:val="20"/>
          <w:szCs w:val="20"/>
          <w:lang w:eastAsia="zh-CN"/>
        </w:rPr>
        <w:t xml:space="preserve">As </w:t>
      </w:r>
      <w:r w:rsidR="002C6A5B" w:rsidRPr="00907A6E">
        <w:rPr>
          <w:rFonts w:eastAsia="宋体"/>
          <w:sz w:val="20"/>
          <w:szCs w:val="20"/>
          <w:lang w:eastAsia="zh-CN"/>
        </w:rPr>
        <w:t>show</w:t>
      </w:r>
      <w:r w:rsidR="002C6A5B" w:rsidRPr="00907A6E">
        <w:rPr>
          <w:rFonts w:eastAsia="宋体" w:hint="eastAsia"/>
          <w:sz w:val="20"/>
          <w:szCs w:val="20"/>
          <w:lang w:eastAsia="zh-CN"/>
        </w:rPr>
        <w:t>n in</w:t>
      </w:r>
      <w:r w:rsidR="002C6A5B">
        <w:rPr>
          <w:rFonts w:eastAsia="宋体" w:hint="eastAsia"/>
          <w:sz w:val="20"/>
          <w:szCs w:val="20"/>
          <w:lang w:eastAsia="zh-CN"/>
        </w:rPr>
        <w:t xml:space="preserve"> </w:t>
      </w:r>
      <w:r w:rsidR="00905A3F">
        <w:fldChar w:fldCharType="begin"/>
      </w:r>
      <w:r w:rsidR="00905A3F">
        <w:instrText xml:space="preserve"> REF _Ref474150236 \h  \* MERGEFORMAT </w:instrText>
      </w:r>
      <w:r w:rsidR="00905A3F">
        <w:fldChar w:fldCharType="separate"/>
      </w:r>
      <w:r w:rsidR="005135FD" w:rsidRPr="00FB2D43">
        <w:rPr>
          <w:rFonts w:eastAsia="宋体"/>
          <w:sz w:val="20"/>
          <w:szCs w:val="20"/>
          <w:lang w:eastAsia="zh-CN"/>
        </w:rPr>
        <w:t>Figure 1</w:t>
      </w:r>
      <w:r w:rsidR="00905A3F">
        <w:fldChar w:fldCharType="end"/>
      </w:r>
      <w:r w:rsidR="00AF23DC" w:rsidRPr="00FB2D43">
        <w:rPr>
          <w:rFonts w:eastAsia="宋体"/>
          <w:sz w:val="20"/>
          <w:szCs w:val="20"/>
          <w:lang w:eastAsia="zh-CN"/>
        </w:rPr>
        <w:fldChar w:fldCharType="begin"/>
      </w:r>
      <w:r w:rsidR="005135FD" w:rsidRPr="00FB2D43">
        <w:rPr>
          <w:rFonts w:eastAsia="宋体"/>
          <w:sz w:val="20"/>
          <w:szCs w:val="20"/>
          <w:lang w:eastAsia="zh-CN"/>
        </w:rPr>
        <w:instrText xml:space="preserve"> REF _Ref474002319 \h  \* MERGEFORMAT </w:instrText>
      </w:r>
      <w:r w:rsidR="00AF23DC" w:rsidRPr="00FB2D43">
        <w:rPr>
          <w:rFonts w:eastAsia="宋体"/>
          <w:sz w:val="20"/>
          <w:szCs w:val="20"/>
          <w:lang w:eastAsia="zh-CN"/>
        </w:rPr>
      </w:r>
      <w:r w:rsidR="00AF23DC" w:rsidRPr="00FB2D43">
        <w:rPr>
          <w:rFonts w:eastAsia="宋体"/>
          <w:sz w:val="20"/>
          <w:szCs w:val="20"/>
          <w:lang w:eastAsia="zh-CN"/>
        </w:rPr>
        <w:fldChar w:fldCharType="end"/>
      </w:r>
      <w:r w:rsidR="002C6A5B">
        <w:rPr>
          <w:rFonts w:eastAsia="宋体" w:hint="eastAsia"/>
          <w:sz w:val="20"/>
          <w:szCs w:val="20"/>
          <w:lang w:eastAsia="zh-CN"/>
        </w:rPr>
        <w:t xml:space="preserve">, </w:t>
      </w:r>
      <w:r w:rsidR="008626ED">
        <w:rPr>
          <w:rFonts w:eastAsia="宋体" w:hint="eastAsia"/>
          <w:sz w:val="20"/>
          <w:szCs w:val="20"/>
          <w:lang w:eastAsia="zh-CN"/>
        </w:rPr>
        <w:t>t</w:t>
      </w:r>
      <w:r w:rsidR="002C6A5B">
        <w:rPr>
          <w:rFonts w:eastAsia="宋体" w:hint="eastAsia"/>
          <w:sz w:val="20"/>
          <w:szCs w:val="20"/>
          <w:lang w:eastAsia="zh-CN"/>
        </w:rPr>
        <w:t xml:space="preserve">otally, eight TRPs are located in the </w:t>
      </w:r>
      <w:r w:rsidR="00E72BC1">
        <w:rPr>
          <w:rFonts w:eastAsia="宋体"/>
          <w:sz w:val="20"/>
          <w:szCs w:val="20"/>
          <w:lang w:eastAsia="zh-CN"/>
        </w:rPr>
        <w:t xml:space="preserve">indoor </w:t>
      </w:r>
      <w:r w:rsidR="002C6A5B">
        <w:rPr>
          <w:rFonts w:eastAsia="宋体" w:hint="eastAsia"/>
          <w:sz w:val="20"/>
          <w:szCs w:val="20"/>
          <w:lang w:eastAsia="zh-CN"/>
        </w:rPr>
        <w:t xml:space="preserve">area </w:t>
      </w:r>
      <w:r w:rsidR="008626ED">
        <w:rPr>
          <w:rFonts w:eastAsia="宋体"/>
          <w:sz w:val="20"/>
          <w:szCs w:val="20"/>
          <w:lang w:eastAsia="zh-CN"/>
        </w:rPr>
        <w:t>with</w:t>
      </w:r>
      <w:r w:rsidR="008626ED">
        <w:rPr>
          <w:rFonts w:eastAsia="宋体" w:hint="eastAsia"/>
          <w:sz w:val="20"/>
          <w:szCs w:val="20"/>
          <w:lang w:eastAsia="zh-CN"/>
        </w:rPr>
        <w:t xml:space="preserve"> the </w:t>
      </w:r>
      <w:r w:rsidR="002C6A5B">
        <w:rPr>
          <w:rFonts w:eastAsia="宋体" w:hint="eastAsia"/>
          <w:sz w:val="20"/>
          <w:szCs w:val="20"/>
          <w:lang w:eastAsia="zh-CN"/>
        </w:rPr>
        <w:t>correspond</w:t>
      </w:r>
      <w:r w:rsidR="008626ED">
        <w:rPr>
          <w:rFonts w:eastAsia="宋体" w:hint="eastAsia"/>
          <w:sz w:val="20"/>
          <w:szCs w:val="20"/>
          <w:lang w:eastAsia="zh-CN"/>
        </w:rPr>
        <w:t xml:space="preserve">ing </w:t>
      </w:r>
      <w:r w:rsidR="002C6A5B">
        <w:rPr>
          <w:rFonts w:eastAsia="宋体" w:hint="eastAsia"/>
          <w:sz w:val="20"/>
          <w:szCs w:val="20"/>
          <w:lang w:eastAsia="zh-CN"/>
        </w:rPr>
        <w:t xml:space="preserve">ISD </w:t>
      </w:r>
      <w:r w:rsidR="00C20468">
        <w:rPr>
          <w:rFonts w:eastAsia="宋体"/>
          <w:sz w:val="20"/>
          <w:szCs w:val="20"/>
          <w:lang w:eastAsia="zh-CN"/>
        </w:rPr>
        <w:t>equal</w:t>
      </w:r>
      <w:r w:rsidR="008626ED">
        <w:rPr>
          <w:rFonts w:eastAsia="宋体" w:hint="eastAsia"/>
          <w:sz w:val="20"/>
          <w:szCs w:val="20"/>
          <w:lang w:eastAsia="zh-CN"/>
        </w:rPr>
        <w:t xml:space="preserve"> to</w:t>
      </w:r>
      <w:r w:rsidR="002C6A5B">
        <w:rPr>
          <w:rFonts w:eastAsia="宋体" w:hint="eastAsia"/>
          <w:sz w:val="20"/>
          <w:szCs w:val="20"/>
          <w:lang w:eastAsia="zh-CN"/>
        </w:rPr>
        <w:t xml:space="preserve"> 30m. </w:t>
      </w:r>
      <w:r w:rsidR="00933EBD">
        <w:rPr>
          <w:rFonts w:eastAsia="宋体" w:hint="eastAsia"/>
          <w:sz w:val="20"/>
          <w:szCs w:val="20"/>
          <w:lang w:eastAsia="zh-CN"/>
        </w:rPr>
        <w:t>For the simulation with SU</w:t>
      </w:r>
      <w:r w:rsidR="008A4A3F">
        <w:rPr>
          <w:rFonts w:eastAsia="宋体" w:hint="eastAsia"/>
          <w:sz w:val="20"/>
          <w:szCs w:val="20"/>
          <w:lang w:eastAsia="zh-CN"/>
        </w:rPr>
        <w:t>-MIMO</w:t>
      </w:r>
      <w:r w:rsidR="00933EBD">
        <w:rPr>
          <w:rFonts w:eastAsia="宋体" w:hint="eastAsia"/>
          <w:sz w:val="20"/>
          <w:szCs w:val="20"/>
          <w:lang w:eastAsia="zh-CN"/>
        </w:rPr>
        <w:t xml:space="preserve"> mode, FTP traffic model is adopted with </w:t>
      </w:r>
      <w:r w:rsidR="00933EBD">
        <w:rPr>
          <w:rFonts w:eastAsia="宋体"/>
          <w:sz w:val="20"/>
          <w:szCs w:val="20"/>
          <w:lang w:eastAsia="zh-CN"/>
        </w:rPr>
        <w:t>different</w:t>
      </w:r>
      <w:r w:rsidR="00933EBD">
        <w:rPr>
          <w:rFonts w:eastAsia="宋体" w:hint="eastAsia"/>
          <w:sz w:val="20"/>
          <w:szCs w:val="20"/>
          <w:lang w:eastAsia="zh-CN"/>
        </w:rPr>
        <w:t xml:space="preserve"> load and UE</w:t>
      </w:r>
      <w:r w:rsidR="00E72BC1">
        <w:rPr>
          <w:rFonts w:eastAsia="宋体"/>
          <w:sz w:val="20"/>
          <w:szCs w:val="20"/>
          <w:lang w:eastAsia="zh-CN"/>
        </w:rPr>
        <w:t>s</w:t>
      </w:r>
      <w:r w:rsidR="00933EBD">
        <w:rPr>
          <w:rFonts w:eastAsia="宋体" w:hint="eastAsia"/>
          <w:sz w:val="20"/>
          <w:szCs w:val="20"/>
          <w:lang w:eastAsia="zh-CN"/>
        </w:rPr>
        <w:t xml:space="preserve"> are </w:t>
      </w:r>
      <w:r w:rsidR="00933EBD">
        <w:rPr>
          <w:rFonts w:eastAsia="宋体"/>
          <w:sz w:val="20"/>
          <w:szCs w:val="20"/>
          <w:lang w:eastAsia="zh-CN"/>
        </w:rPr>
        <w:t>uniformly</w:t>
      </w:r>
      <w:r w:rsidR="00933EBD">
        <w:rPr>
          <w:rFonts w:eastAsia="宋体" w:hint="eastAsia"/>
          <w:sz w:val="20"/>
          <w:szCs w:val="20"/>
          <w:lang w:eastAsia="zh-CN"/>
        </w:rPr>
        <w:t xml:space="preserve"> distributed in </w:t>
      </w:r>
      <w:r w:rsidR="00870A1C">
        <w:rPr>
          <w:rFonts w:eastAsia="宋体" w:hint="eastAsia"/>
          <w:sz w:val="20"/>
          <w:szCs w:val="20"/>
          <w:lang w:eastAsia="zh-CN"/>
        </w:rPr>
        <w:t xml:space="preserve">the </w:t>
      </w:r>
      <w:r w:rsidR="00933EBD">
        <w:rPr>
          <w:rFonts w:eastAsia="宋体" w:hint="eastAsia"/>
          <w:sz w:val="20"/>
          <w:szCs w:val="20"/>
          <w:lang w:eastAsia="zh-CN"/>
        </w:rPr>
        <w:t>area.</w:t>
      </w:r>
      <w:r w:rsidR="009A4899">
        <w:rPr>
          <w:rFonts w:eastAsia="宋体" w:hint="eastAsia"/>
          <w:sz w:val="20"/>
          <w:szCs w:val="20"/>
          <w:lang w:eastAsia="zh-CN"/>
        </w:rPr>
        <w:t xml:space="preserve"> </w:t>
      </w:r>
      <w:r w:rsidR="009A4899">
        <w:rPr>
          <w:rFonts w:eastAsia="宋体"/>
          <w:sz w:val="20"/>
          <w:szCs w:val="20"/>
          <w:lang w:eastAsia="zh-CN"/>
        </w:rPr>
        <w:t>The</w:t>
      </w:r>
      <w:r w:rsidR="009A4899">
        <w:rPr>
          <w:rFonts w:eastAsia="宋体" w:hint="eastAsia"/>
          <w:sz w:val="20"/>
          <w:szCs w:val="20"/>
          <w:lang w:eastAsia="zh-CN"/>
        </w:rPr>
        <w:t xml:space="preserve"> maximum two </w:t>
      </w:r>
      <w:r w:rsidR="00C64F42">
        <w:rPr>
          <w:rFonts w:eastAsia="宋体"/>
          <w:sz w:val="20"/>
          <w:szCs w:val="20"/>
          <w:lang w:eastAsia="zh-CN"/>
        </w:rPr>
        <w:t>layers</w:t>
      </w:r>
      <w:r w:rsidR="009A4899">
        <w:rPr>
          <w:rFonts w:eastAsia="宋体" w:hint="eastAsia"/>
          <w:sz w:val="20"/>
          <w:szCs w:val="20"/>
          <w:lang w:eastAsia="zh-CN"/>
        </w:rPr>
        <w:t xml:space="preserve"> </w:t>
      </w:r>
      <w:r w:rsidR="00C64F42">
        <w:rPr>
          <w:rFonts w:eastAsia="宋体"/>
          <w:sz w:val="20"/>
          <w:szCs w:val="20"/>
          <w:lang w:eastAsia="zh-CN"/>
        </w:rPr>
        <w:t>are</w:t>
      </w:r>
      <w:r w:rsidR="009A4899">
        <w:rPr>
          <w:rFonts w:eastAsia="宋体" w:hint="eastAsia"/>
          <w:sz w:val="20"/>
          <w:szCs w:val="20"/>
          <w:lang w:eastAsia="zh-CN"/>
        </w:rPr>
        <w:t xml:space="preserve"> supported</w:t>
      </w:r>
      <w:r w:rsidR="00997962">
        <w:rPr>
          <w:rFonts w:eastAsia="宋体" w:hint="eastAsia"/>
          <w:sz w:val="20"/>
          <w:szCs w:val="20"/>
          <w:lang w:eastAsia="zh-CN"/>
        </w:rPr>
        <w:t xml:space="preserve"> in DL transmission</w:t>
      </w:r>
      <w:r w:rsidR="009A4899">
        <w:rPr>
          <w:rFonts w:eastAsia="宋体" w:hint="eastAsia"/>
          <w:sz w:val="20"/>
          <w:szCs w:val="20"/>
          <w:lang w:eastAsia="zh-CN"/>
        </w:rPr>
        <w:t xml:space="preserve">. </w:t>
      </w:r>
    </w:p>
    <w:p w:rsidR="00E72BC1" w:rsidRDefault="00E72BC1" w:rsidP="00E72BC1">
      <w:pPr>
        <w:keepNext/>
        <w:jc w:val="center"/>
      </w:pPr>
      <w:r>
        <w:rPr>
          <w:noProof/>
          <w:lang w:val="en-US" w:eastAsia="zh-CN"/>
        </w:rPr>
        <w:drawing>
          <wp:inline distT="0" distB="0" distL="0" distR="0">
            <wp:extent cx="3067050" cy="13811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3067050" cy="1381125"/>
                    </a:xfrm>
                    <a:prstGeom prst="rect">
                      <a:avLst/>
                    </a:prstGeom>
                    <a:noFill/>
                    <a:ln w="9525">
                      <a:noFill/>
                      <a:miter lim="800000"/>
                      <a:headEnd/>
                      <a:tailEnd/>
                    </a:ln>
                  </pic:spPr>
                </pic:pic>
              </a:graphicData>
            </a:graphic>
          </wp:inline>
        </w:drawing>
      </w:r>
    </w:p>
    <w:p w:rsidR="00E72BC1" w:rsidRPr="00E72BC1" w:rsidRDefault="00E72BC1" w:rsidP="00E72BC1">
      <w:pPr>
        <w:pStyle w:val="aa"/>
        <w:jc w:val="center"/>
        <w:rPr>
          <w:rFonts w:eastAsiaTheme="minorEastAsia"/>
          <w:b w:val="0"/>
          <w:sz w:val="20"/>
          <w:szCs w:val="20"/>
          <w:lang w:eastAsia="zh-CN"/>
        </w:rPr>
      </w:pPr>
      <w:bookmarkStart w:id="3" w:name="_Ref474150236"/>
      <w:r w:rsidRPr="00907A6E">
        <w:rPr>
          <w:b w:val="0"/>
          <w:sz w:val="20"/>
          <w:szCs w:val="20"/>
        </w:rPr>
        <w:t xml:space="preserve">Figure </w:t>
      </w:r>
      <w:r w:rsidR="00AF23DC" w:rsidRPr="00907A6E">
        <w:rPr>
          <w:b w:val="0"/>
          <w:sz w:val="20"/>
          <w:szCs w:val="20"/>
        </w:rPr>
        <w:fldChar w:fldCharType="begin"/>
      </w:r>
      <w:r w:rsidRPr="00907A6E">
        <w:rPr>
          <w:b w:val="0"/>
          <w:sz w:val="20"/>
          <w:szCs w:val="20"/>
        </w:rPr>
        <w:instrText xml:space="preserve"> SEQ Figure \* ARABIC </w:instrText>
      </w:r>
      <w:r w:rsidR="00AF23DC" w:rsidRPr="00907A6E">
        <w:rPr>
          <w:b w:val="0"/>
          <w:sz w:val="20"/>
          <w:szCs w:val="20"/>
        </w:rPr>
        <w:fldChar w:fldCharType="separate"/>
      </w:r>
      <w:r>
        <w:rPr>
          <w:b w:val="0"/>
          <w:noProof/>
          <w:sz w:val="20"/>
          <w:szCs w:val="20"/>
        </w:rPr>
        <w:t>1</w:t>
      </w:r>
      <w:r w:rsidR="00AF23DC" w:rsidRPr="00907A6E">
        <w:rPr>
          <w:b w:val="0"/>
          <w:sz w:val="20"/>
          <w:szCs w:val="20"/>
        </w:rPr>
        <w:fldChar w:fldCharType="end"/>
      </w:r>
      <w:bookmarkEnd w:id="3"/>
      <w:r w:rsidRPr="00907A6E">
        <w:rPr>
          <w:rFonts w:eastAsiaTheme="minorEastAsia" w:hint="eastAsia"/>
          <w:b w:val="0"/>
          <w:sz w:val="20"/>
          <w:szCs w:val="20"/>
          <w:lang w:eastAsia="zh-CN"/>
        </w:rPr>
        <w:t xml:space="preserve"> Topology for the indoor hotspot</w:t>
      </w:r>
    </w:p>
    <w:p w:rsidR="00E72BC1" w:rsidRPr="00E72BC1" w:rsidRDefault="008A4A3F" w:rsidP="007E69ED">
      <w:pPr>
        <w:spacing w:after="240" w:line="276" w:lineRule="auto"/>
        <w:jc w:val="both"/>
        <w:rPr>
          <w:rFonts w:eastAsia="宋体"/>
          <w:sz w:val="20"/>
          <w:szCs w:val="20"/>
          <w:lang w:eastAsia="zh-CN"/>
        </w:rPr>
      </w:pPr>
      <w:r>
        <w:rPr>
          <w:rFonts w:eastAsia="宋体" w:hint="eastAsia"/>
          <w:sz w:val="20"/>
          <w:szCs w:val="20"/>
          <w:lang w:eastAsia="zh-CN"/>
        </w:rPr>
        <w:t>For MU-MIMO simulation in 3D-UMi, 10 UEs per cell is considered</w:t>
      </w:r>
      <w:r w:rsidR="00297129">
        <w:rPr>
          <w:rFonts w:eastAsia="宋体" w:hint="eastAsia"/>
          <w:sz w:val="20"/>
          <w:szCs w:val="20"/>
          <w:lang w:eastAsia="zh-CN"/>
        </w:rPr>
        <w:t xml:space="preserve"> with full buffer traffic model</w:t>
      </w:r>
      <w:r w:rsidR="00EE7624">
        <w:rPr>
          <w:rFonts w:eastAsia="宋体" w:hint="eastAsia"/>
          <w:sz w:val="20"/>
          <w:szCs w:val="20"/>
          <w:lang w:eastAsia="zh-CN"/>
        </w:rPr>
        <w:t xml:space="preserve">. The MU paring is conducted between two UEs with </w:t>
      </w:r>
      <w:r w:rsidR="00C20468">
        <w:rPr>
          <w:rFonts w:eastAsia="宋体"/>
          <w:sz w:val="20"/>
          <w:szCs w:val="20"/>
          <w:lang w:eastAsia="zh-CN"/>
        </w:rPr>
        <w:t>maximum of 4</w:t>
      </w:r>
      <w:r w:rsidR="00C44FA0">
        <w:rPr>
          <w:rFonts w:eastAsia="宋体" w:hint="eastAsia"/>
          <w:sz w:val="20"/>
          <w:szCs w:val="20"/>
          <w:lang w:eastAsia="zh-CN"/>
        </w:rPr>
        <w:t xml:space="preserve"> </w:t>
      </w:r>
      <w:r>
        <w:rPr>
          <w:rFonts w:eastAsia="宋体" w:hint="eastAsia"/>
          <w:sz w:val="20"/>
          <w:szCs w:val="20"/>
          <w:lang w:eastAsia="zh-CN"/>
        </w:rPr>
        <w:t>MU</w:t>
      </w:r>
      <w:r w:rsidR="00C20468">
        <w:rPr>
          <w:rFonts w:eastAsia="宋体" w:hint="eastAsia"/>
          <w:sz w:val="20"/>
          <w:szCs w:val="20"/>
          <w:lang w:eastAsia="zh-CN"/>
        </w:rPr>
        <w:t xml:space="preserve"> layer</w:t>
      </w:r>
      <w:r w:rsidR="00C20468">
        <w:rPr>
          <w:rFonts w:eastAsia="宋体"/>
          <w:sz w:val="20"/>
          <w:szCs w:val="20"/>
          <w:lang w:eastAsia="zh-CN"/>
        </w:rPr>
        <w:t>s</w:t>
      </w:r>
      <w:r>
        <w:rPr>
          <w:rFonts w:eastAsia="宋体" w:hint="eastAsia"/>
          <w:sz w:val="20"/>
          <w:szCs w:val="20"/>
          <w:lang w:eastAsia="zh-CN"/>
        </w:rPr>
        <w:t xml:space="preserve">. </w:t>
      </w:r>
      <w:r w:rsidR="0063320B">
        <w:rPr>
          <w:rFonts w:eastAsia="宋体" w:hint="eastAsia"/>
          <w:sz w:val="20"/>
          <w:szCs w:val="20"/>
          <w:lang w:eastAsia="zh-CN"/>
        </w:rPr>
        <w:t xml:space="preserve"> Moreover, CQI </w:t>
      </w:r>
      <w:r w:rsidR="0063320B">
        <w:rPr>
          <w:rFonts w:eastAsia="宋体"/>
          <w:sz w:val="20"/>
          <w:szCs w:val="20"/>
          <w:lang w:eastAsia="zh-CN"/>
        </w:rPr>
        <w:t>calculation</w:t>
      </w:r>
      <w:r w:rsidR="0063320B">
        <w:rPr>
          <w:rFonts w:eastAsia="宋体" w:hint="eastAsia"/>
          <w:sz w:val="20"/>
          <w:szCs w:val="20"/>
          <w:lang w:eastAsia="zh-CN"/>
        </w:rPr>
        <w:t xml:space="preserve"> and </w:t>
      </w:r>
      <w:r w:rsidR="00685D48">
        <w:rPr>
          <w:rFonts w:eastAsia="宋体"/>
          <w:sz w:val="20"/>
          <w:szCs w:val="20"/>
          <w:lang w:eastAsia="zh-CN"/>
        </w:rPr>
        <w:t>HARQ per</w:t>
      </w:r>
      <w:r w:rsidR="0063320B">
        <w:rPr>
          <w:rFonts w:eastAsia="宋体" w:hint="eastAsia"/>
          <w:sz w:val="20"/>
          <w:szCs w:val="20"/>
          <w:lang w:eastAsia="zh-CN"/>
        </w:rPr>
        <w:t xml:space="preserve"> CW are supported in this simulation. </w:t>
      </w:r>
      <w:r w:rsidR="00933EBD">
        <w:rPr>
          <w:rFonts w:eastAsia="宋体" w:hint="eastAsia"/>
          <w:sz w:val="20"/>
          <w:szCs w:val="20"/>
          <w:lang w:eastAsia="zh-CN"/>
        </w:rPr>
        <w:t>The detailed configuration</w:t>
      </w:r>
      <w:r w:rsidR="00196667">
        <w:rPr>
          <w:rFonts w:eastAsia="宋体" w:hint="eastAsia"/>
          <w:sz w:val="20"/>
          <w:szCs w:val="20"/>
          <w:lang w:eastAsia="zh-CN"/>
        </w:rPr>
        <w:t>s</w:t>
      </w:r>
      <w:r w:rsidR="00933EBD">
        <w:rPr>
          <w:rFonts w:eastAsia="宋体" w:hint="eastAsia"/>
          <w:sz w:val="20"/>
          <w:szCs w:val="20"/>
          <w:lang w:eastAsia="zh-CN"/>
        </w:rPr>
        <w:t xml:space="preserve"> </w:t>
      </w:r>
      <w:r w:rsidR="00933EBD">
        <w:rPr>
          <w:rFonts w:eastAsia="宋体"/>
          <w:sz w:val="20"/>
          <w:szCs w:val="20"/>
          <w:lang w:eastAsia="zh-CN"/>
        </w:rPr>
        <w:t>about</w:t>
      </w:r>
      <w:r w:rsidR="00933EBD">
        <w:rPr>
          <w:rFonts w:eastAsia="宋体" w:hint="eastAsia"/>
          <w:sz w:val="20"/>
          <w:szCs w:val="20"/>
          <w:lang w:eastAsia="zh-CN"/>
        </w:rPr>
        <w:t xml:space="preserve"> the simulation </w:t>
      </w:r>
      <w:r w:rsidR="00196667">
        <w:rPr>
          <w:rFonts w:eastAsia="宋体" w:hint="eastAsia"/>
          <w:sz w:val="20"/>
          <w:szCs w:val="20"/>
          <w:lang w:eastAsia="zh-CN"/>
        </w:rPr>
        <w:t>can</w:t>
      </w:r>
      <w:r w:rsidR="00933EBD">
        <w:rPr>
          <w:rFonts w:eastAsia="宋体" w:hint="eastAsia"/>
          <w:sz w:val="20"/>
          <w:szCs w:val="20"/>
          <w:lang w:eastAsia="zh-CN"/>
        </w:rPr>
        <w:t xml:space="preserve"> be found in </w:t>
      </w:r>
      <w:r w:rsidR="00905A3F">
        <w:fldChar w:fldCharType="begin"/>
      </w:r>
      <w:r w:rsidR="00905A3F">
        <w:instrText xml:space="preserve"> REF _Ref474150163 \h  \* MERGEFORMAT </w:instrText>
      </w:r>
      <w:r w:rsidR="00905A3F">
        <w:fldChar w:fldCharType="separate"/>
      </w:r>
      <w:r w:rsidR="005135FD" w:rsidRPr="00FB2D43">
        <w:rPr>
          <w:rFonts w:eastAsia="宋体"/>
          <w:sz w:val="20"/>
          <w:szCs w:val="20"/>
          <w:lang w:eastAsia="zh-CN"/>
        </w:rPr>
        <w:t>Table 6</w:t>
      </w:r>
      <w:r w:rsidR="00905A3F">
        <w:fldChar w:fldCharType="end"/>
      </w:r>
      <w:r w:rsidR="00933EBD">
        <w:rPr>
          <w:rFonts w:eastAsia="宋体" w:hint="eastAsia"/>
          <w:sz w:val="20"/>
          <w:szCs w:val="20"/>
          <w:lang w:eastAsia="zh-CN"/>
        </w:rPr>
        <w:t xml:space="preserve">  and </w:t>
      </w:r>
      <w:r w:rsidR="00905A3F">
        <w:fldChar w:fldCharType="begin"/>
      </w:r>
      <w:r w:rsidR="00905A3F">
        <w:instrText xml:space="preserve"> REF _Ref474150407 \h  \* MERGEF</w:instrText>
      </w:r>
      <w:r w:rsidR="00905A3F">
        <w:instrText xml:space="preserve">ORMAT </w:instrText>
      </w:r>
      <w:r w:rsidR="00905A3F">
        <w:fldChar w:fldCharType="separate"/>
      </w:r>
      <w:r w:rsidR="005135FD" w:rsidRPr="00FB2D43">
        <w:rPr>
          <w:sz w:val="20"/>
          <w:szCs w:val="20"/>
        </w:rPr>
        <w:t xml:space="preserve">Table </w:t>
      </w:r>
      <w:r w:rsidR="00566747">
        <w:rPr>
          <w:sz w:val="20"/>
          <w:szCs w:val="20"/>
        </w:rPr>
        <w:t>7</w:t>
      </w:r>
      <w:r w:rsidR="00905A3F">
        <w:fldChar w:fldCharType="end"/>
      </w:r>
      <w:r w:rsidR="00933EBD">
        <w:rPr>
          <w:rFonts w:eastAsia="宋体" w:hint="eastAsia"/>
          <w:sz w:val="20"/>
          <w:szCs w:val="20"/>
          <w:lang w:eastAsia="zh-CN"/>
        </w:rPr>
        <w:t xml:space="preserve"> in appendix 1. </w:t>
      </w:r>
      <w:r w:rsidR="00E72BC1">
        <w:rPr>
          <w:rFonts w:eastAsia="宋体" w:hint="eastAsia"/>
          <w:sz w:val="20"/>
          <w:szCs w:val="20"/>
          <w:lang w:eastAsia="zh-CN"/>
        </w:rPr>
        <w:t xml:space="preserve"> </w:t>
      </w:r>
      <w:r w:rsidR="00E72BC1">
        <w:rPr>
          <w:rFonts w:eastAsia="宋体"/>
          <w:sz w:val="20"/>
          <w:szCs w:val="20"/>
          <w:lang w:eastAsia="zh-CN"/>
        </w:rPr>
        <w:t xml:space="preserve">In both scenarios, each UE is equipped with 2Rx so that the maximum rank </w:t>
      </w:r>
      <w:r w:rsidR="00C20468">
        <w:rPr>
          <w:rFonts w:eastAsia="宋体"/>
          <w:sz w:val="20"/>
          <w:szCs w:val="20"/>
          <w:lang w:eastAsia="zh-CN"/>
        </w:rPr>
        <w:t xml:space="preserve">per UE </w:t>
      </w:r>
      <w:r w:rsidR="00E72BC1">
        <w:rPr>
          <w:rFonts w:eastAsia="宋体"/>
          <w:sz w:val="20"/>
          <w:szCs w:val="20"/>
          <w:lang w:eastAsia="zh-CN"/>
        </w:rPr>
        <w:t xml:space="preserve">is 2.  </w:t>
      </w:r>
    </w:p>
    <w:p w:rsidR="002C6A5B" w:rsidRDefault="00657F5D" w:rsidP="00C8225F">
      <w:pPr>
        <w:spacing w:line="276" w:lineRule="auto"/>
        <w:jc w:val="both"/>
        <w:rPr>
          <w:rFonts w:eastAsia="宋体"/>
          <w:sz w:val="20"/>
          <w:szCs w:val="20"/>
          <w:lang w:eastAsia="zh-CN"/>
        </w:rPr>
      </w:pPr>
      <w:r>
        <w:rPr>
          <w:rFonts w:eastAsia="宋体" w:hint="eastAsia"/>
          <w:sz w:val="20"/>
          <w:szCs w:val="20"/>
          <w:lang w:eastAsia="zh-CN"/>
        </w:rPr>
        <w:t xml:space="preserve">According to </w:t>
      </w:r>
      <w:r w:rsidR="002B740D">
        <w:rPr>
          <w:rFonts w:eastAsia="宋体" w:hint="eastAsia"/>
          <w:sz w:val="20"/>
          <w:szCs w:val="20"/>
          <w:lang w:eastAsia="zh-CN"/>
        </w:rPr>
        <w:t xml:space="preserve">the above configurations, </w:t>
      </w:r>
      <w:r w:rsidR="00D71FEE">
        <w:rPr>
          <w:rFonts w:eastAsia="宋体"/>
          <w:sz w:val="20"/>
          <w:szCs w:val="20"/>
          <w:lang w:eastAsia="zh-CN"/>
        </w:rPr>
        <w:t xml:space="preserve">we compare the performance between 1CW scheme and 2CW scheme.  In this setup, the only difference </w:t>
      </w:r>
      <w:r w:rsidR="00C20468">
        <w:rPr>
          <w:rFonts w:eastAsia="宋体"/>
          <w:sz w:val="20"/>
          <w:szCs w:val="20"/>
          <w:lang w:eastAsia="zh-CN"/>
        </w:rPr>
        <w:t xml:space="preserve">between two schemes is </w:t>
      </w:r>
      <w:r w:rsidR="00D71FEE">
        <w:rPr>
          <w:rFonts w:eastAsia="宋体"/>
          <w:sz w:val="20"/>
          <w:szCs w:val="20"/>
          <w:lang w:eastAsia="zh-CN"/>
        </w:rPr>
        <w:t xml:space="preserve">whether 1CW or 2CW is used for rank 2 transmission. </w:t>
      </w:r>
      <w:r w:rsidR="009E4A11">
        <w:rPr>
          <w:rFonts w:eastAsia="宋体"/>
          <w:sz w:val="20"/>
          <w:szCs w:val="20"/>
          <w:lang w:eastAsia="zh-CN"/>
        </w:rPr>
        <w:t xml:space="preserve"> We first show the difference betw</w:t>
      </w:r>
      <w:r w:rsidR="00DF0A14">
        <w:rPr>
          <w:rFonts w:eastAsia="宋体"/>
          <w:sz w:val="20"/>
          <w:szCs w:val="20"/>
          <w:lang w:eastAsia="zh-CN"/>
        </w:rPr>
        <w:t>een two CQIs for rank 2 CSI feedback in Figure 2</w:t>
      </w:r>
      <w:r w:rsidR="009E4A11">
        <w:rPr>
          <w:rFonts w:eastAsia="宋体"/>
          <w:sz w:val="20"/>
          <w:szCs w:val="20"/>
          <w:lang w:eastAsia="zh-CN"/>
        </w:rPr>
        <w:t xml:space="preserve">. </w:t>
      </w:r>
      <w:r w:rsidR="00D71FEE">
        <w:rPr>
          <w:rFonts w:eastAsia="宋体"/>
          <w:sz w:val="20"/>
          <w:szCs w:val="20"/>
          <w:lang w:eastAsia="zh-CN"/>
        </w:rPr>
        <w:t xml:space="preserve"> The performance comparison in single TRP transmission scenarios is</w:t>
      </w:r>
      <w:r w:rsidR="00DF0A14">
        <w:rPr>
          <w:rFonts w:eastAsia="宋体"/>
          <w:sz w:val="20"/>
          <w:szCs w:val="20"/>
          <w:lang w:eastAsia="zh-CN"/>
        </w:rPr>
        <w:t xml:space="preserve"> then</w:t>
      </w:r>
      <w:r w:rsidR="00D71FEE">
        <w:rPr>
          <w:rFonts w:eastAsia="宋体"/>
          <w:sz w:val="20"/>
          <w:szCs w:val="20"/>
          <w:lang w:eastAsia="zh-CN"/>
        </w:rPr>
        <w:t xml:space="preserve"> shown in Table1-3 below. </w:t>
      </w:r>
      <w:r w:rsidR="00BF38BB">
        <w:rPr>
          <w:rFonts w:eastAsia="宋体"/>
          <w:sz w:val="20"/>
          <w:szCs w:val="20"/>
          <w:lang w:eastAsia="zh-CN"/>
        </w:rPr>
        <w:t xml:space="preserve"> </w:t>
      </w:r>
    </w:p>
    <w:p w:rsidR="009E4A11" w:rsidRDefault="009E4A11" w:rsidP="009E4A11">
      <w:pPr>
        <w:keepNext/>
        <w:jc w:val="center"/>
      </w:pPr>
      <w:r w:rsidRPr="00FB2D43">
        <w:rPr>
          <w:rFonts w:eastAsia="宋体"/>
          <w:noProof/>
          <w:sz w:val="20"/>
          <w:szCs w:val="20"/>
          <w:lang w:val="en-US" w:eastAsia="zh-CN"/>
        </w:rPr>
        <w:lastRenderedPageBreak/>
        <w:drawing>
          <wp:inline distT="0" distB="0" distL="0" distR="0">
            <wp:extent cx="3141022" cy="2317883"/>
            <wp:effectExtent l="0" t="0" r="0" b="0"/>
            <wp:docPr id="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3146318" cy="2321791"/>
                    </a:xfrm>
                    <a:prstGeom prst="rect">
                      <a:avLst/>
                    </a:prstGeom>
                    <a:noFill/>
                    <a:ln w="9525">
                      <a:noFill/>
                      <a:miter lim="800000"/>
                      <a:headEnd/>
                      <a:tailEnd/>
                    </a:ln>
                  </pic:spPr>
                </pic:pic>
              </a:graphicData>
            </a:graphic>
          </wp:inline>
        </w:drawing>
      </w:r>
    </w:p>
    <w:p w:rsidR="00D71FEE" w:rsidRPr="009E4A11" w:rsidRDefault="009E4A11" w:rsidP="009E4A11">
      <w:pPr>
        <w:pStyle w:val="aa"/>
        <w:jc w:val="center"/>
        <w:rPr>
          <w:bCs/>
          <w:sz w:val="20"/>
        </w:rPr>
      </w:pPr>
      <w:bookmarkStart w:id="4" w:name="_Ref474155371"/>
      <w:r w:rsidRPr="00FB2D43">
        <w:rPr>
          <w:b w:val="0"/>
          <w:bCs/>
          <w:sz w:val="20"/>
        </w:rPr>
        <w:t xml:space="preserve">Figure </w:t>
      </w:r>
      <w:r w:rsidR="00AF23DC" w:rsidRPr="00FB2D43">
        <w:rPr>
          <w:b w:val="0"/>
          <w:bCs/>
          <w:sz w:val="20"/>
        </w:rPr>
        <w:fldChar w:fldCharType="begin"/>
      </w:r>
      <w:r w:rsidRPr="00FB2D43">
        <w:rPr>
          <w:b w:val="0"/>
          <w:bCs/>
          <w:sz w:val="20"/>
        </w:rPr>
        <w:instrText xml:space="preserve"> SEQ Figure \* ARABIC </w:instrText>
      </w:r>
      <w:r w:rsidR="00AF23DC" w:rsidRPr="00FB2D43">
        <w:rPr>
          <w:b w:val="0"/>
          <w:bCs/>
          <w:sz w:val="20"/>
        </w:rPr>
        <w:fldChar w:fldCharType="separate"/>
      </w:r>
      <w:r>
        <w:rPr>
          <w:b w:val="0"/>
          <w:bCs/>
          <w:noProof/>
          <w:sz w:val="20"/>
        </w:rPr>
        <w:t>2</w:t>
      </w:r>
      <w:r w:rsidR="00AF23DC" w:rsidRPr="00FB2D43">
        <w:rPr>
          <w:b w:val="0"/>
          <w:bCs/>
          <w:sz w:val="20"/>
        </w:rPr>
        <w:fldChar w:fldCharType="end"/>
      </w:r>
      <w:bookmarkEnd w:id="4"/>
      <w:r w:rsidRPr="00FB2D43">
        <w:rPr>
          <w:b w:val="0"/>
          <w:bCs/>
          <w:sz w:val="20"/>
        </w:rPr>
        <w:t xml:space="preserve"> Distribution of </w:t>
      </w:r>
      <w:r>
        <w:rPr>
          <w:b w:val="0"/>
          <w:bCs/>
          <w:sz w:val="20"/>
        </w:rPr>
        <w:t>delta SINR between two</w:t>
      </w:r>
      <w:r w:rsidR="00C8225F">
        <w:rPr>
          <w:b w:val="0"/>
          <w:bCs/>
          <w:sz w:val="20"/>
        </w:rPr>
        <w:t xml:space="preserve"> CQIs for rank 2 CSI </w:t>
      </w:r>
      <w:r w:rsidRPr="00FB2D43">
        <w:rPr>
          <w:b w:val="0"/>
          <w:bCs/>
          <w:sz w:val="20"/>
        </w:rPr>
        <w:t>per UE</w:t>
      </w:r>
    </w:p>
    <w:p w:rsidR="0049163D" w:rsidRDefault="002B740D" w:rsidP="0049163D">
      <w:pPr>
        <w:pStyle w:val="aa"/>
        <w:keepNext/>
        <w:numPr>
          <w:ilvl w:val="0"/>
          <w:numId w:val="6"/>
        </w:numPr>
        <w:jc w:val="both"/>
        <w:rPr>
          <w:rFonts w:eastAsiaTheme="minorEastAsia"/>
          <w:sz w:val="20"/>
          <w:szCs w:val="20"/>
          <w:u w:val="single"/>
          <w:lang w:eastAsia="zh-CN"/>
        </w:rPr>
      </w:pPr>
      <w:r w:rsidRPr="00A57FF3">
        <w:rPr>
          <w:rFonts w:eastAsiaTheme="minorEastAsia" w:hint="eastAsia"/>
          <w:sz w:val="20"/>
          <w:szCs w:val="20"/>
          <w:u w:val="single"/>
          <w:lang w:eastAsia="zh-CN"/>
        </w:rPr>
        <w:t xml:space="preserve">SU-MIMO </w:t>
      </w:r>
    </w:p>
    <w:p w:rsidR="007A1B38" w:rsidRPr="00FB2D43" w:rsidRDefault="005135FD" w:rsidP="00FB2D43">
      <w:pPr>
        <w:pStyle w:val="aa"/>
        <w:keepNext/>
        <w:jc w:val="center"/>
        <w:rPr>
          <w:bCs/>
          <w:sz w:val="20"/>
        </w:rPr>
      </w:pPr>
      <w:bookmarkStart w:id="5" w:name="_Ref474152742"/>
      <w:r w:rsidRPr="00FB2D43">
        <w:rPr>
          <w:b w:val="0"/>
          <w:bCs/>
          <w:sz w:val="20"/>
        </w:rPr>
        <w:t xml:space="preserve">Table </w:t>
      </w:r>
      <w:r w:rsidR="00AF23DC" w:rsidRPr="00FB2D43">
        <w:rPr>
          <w:b w:val="0"/>
          <w:bCs/>
          <w:sz w:val="20"/>
        </w:rPr>
        <w:fldChar w:fldCharType="begin"/>
      </w:r>
      <w:r w:rsidRPr="00FB2D43">
        <w:rPr>
          <w:b w:val="0"/>
          <w:bCs/>
          <w:sz w:val="20"/>
        </w:rPr>
        <w:instrText xml:space="preserve"> SEQ Table \* ARABIC </w:instrText>
      </w:r>
      <w:r w:rsidR="00AF23DC" w:rsidRPr="00FB2D43">
        <w:rPr>
          <w:b w:val="0"/>
          <w:bCs/>
          <w:sz w:val="20"/>
        </w:rPr>
        <w:fldChar w:fldCharType="separate"/>
      </w:r>
      <w:r w:rsidR="00566747">
        <w:rPr>
          <w:b w:val="0"/>
          <w:bCs/>
          <w:noProof/>
          <w:sz w:val="20"/>
        </w:rPr>
        <w:t>1</w:t>
      </w:r>
      <w:r w:rsidR="00AF23DC" w:rsidRPr="00FB2D43">
        <w:rPr>
          <w:b w:val="0"/>
          <w:bCs/>
          <w:sz w:val="20"/>
        </w:rPr>
        <w:fldChar w:fldCharType="end"/>
      </w:r>
      <w:bookmarkEnd w:id="5"/>
      <w:r w:rsidRPr="00FB2D43">
        <w:rPr>
          <w:b w:val="0"/>
          <w:bCs/>
          <w:sz w:val="20"/>
        </w:rPr>
        <w:t xml:space="preserve"> SU-MIMO in indoor</w:t>
      </w:r>
      <w:r w:rsidR="00E72BC1">
        <w:rPr>
          <w:b w:val="0"/>
          <w:bCs/>
          <w:sz w:val="20"/>
        </w:rPr>
        <w:t xml:space="preserve"> hotspot </w:t>
      </w:r>
      <w:r w:rsidRPr="00FB2D43">
        <w:rPr>
          <w:b w:val="0"/>
          <w:bCs/>
          <w:sz w:val="20"/>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850"/>
        <w:gridCol w:w="1100"/>
        <w:gridCol w:w="911"/>
        <w:gridCol w:w="1011"/>
        <w:gridCol w:w="1011"/>
        <w:gridCol w:w="911"/>
      </w:tblGrid>
      <w:tr w:rsidR="00A57FF3" w:rsidRPr="00A57FF3" w:rsidTr="00C8225F">
        <w:trPr>
          <w:trHeight w:val="285"/>
          <w:jc w:val="center"/>
        </w:trPr>
        <w:tc>
          <w:tcPr>
            <w:tcW w:w="0" w:type="auto"/>
            <w:shd w:val="clear" w:color="auto" w:fill="DBE5F1" w:themeFill="accent1" w:themeFillTint="33"/>
            <w:noWrap/>
            <w:vAlign w:val="center"/>
            <w:hideMark/>
          </w:tcPr>
          <w:p w:rsidR="007A1B38" w:rsidRPr="00FB2D43" w:rsidRDefault="005135FD" w:rsidP="00E72BC1">
            <w:pPr>
              <w:jc w:val="center"/>
              <w:rPr>
                <w:rFonts w:eastAsia="宋体"/>
                <w:sz w:val="20"/>
                <w:szCs w:val="20"/>
                <w:lang w:val="en-US" w:eastAsia="zh-CN"/>
              </w:rPr>
            </w:pPr>
            <w:r>
              <w:rPr>
                <w:rFonts w:eastAsia="宋体"/>
                <w:sz w:val="20"/>
                <w:szCs w:val="20"/>
                <w:lang w:val="en-US" w:eastAsia="zh-CN"/>
              </w:rPr>
              <w:t xml:space="preserve">FTP </w:t>
            </w:r>
            <w:r w:rsidR="00E72BC1">
              <w:rPr>
                <w:rFonts w:eastAsia="宋体"/>
                <w:sz w:val="20"/>
                <w:szCs w:val="20"/>
                <w:lang w:val="en-US" w:eastAsia="zh-CN"/>
              </w:rPr>
              <w:t>load</w:t>
            </w:r>
          </w:p>
        </w:tc>
        <w:tc>
          <w:tcPr>
            <w:tcW w:w="0" w:type="auto"/>
            <w:shd w:val="clear" w:color="auto" w:fill="DBE5F1" w:themeFill="accent1" w:themeFillTint="33"/>
            <w:noWrap/>
            <w:vAlign w:val="center"/>
            <w:hideMark/>
          </w:tcPr>
          <w:p w:rsidR="007A1B38" w:rsidRPr="00FB2D43" w:rsidRDefault="00136E2B" w:rsidP="00FB2D43">
            <w:pPr>
              <w:jc w:val="center"/>
              <w:rPr>
                <w:rFonts w:eastAsia="宋体"/>
                <w:sz w:val="20"/>
                <w:szCs w:val="20"/>
                <w:lang w:val="en-US" w:eastAsia="zh-CN"/>
              </w:rPr>
            </w:pPr>
            <w:r>
              <w:rPr>
                <w:rFonts w:eastAsia="宋体" w:hint="eastAsia"/>
                <w:sz w:val="20"/>
                <w:szCs w:val="20"/>
                <w:lang w:eastAsia="zh-CN"/>
              </w:rPr>
              <w:t>S</w:t>
            </w:r>
            <w:r w:rsidR="00A57FF3" w:rsidRPr="00A57FF3">
              <w:rPr>
                <w:rFonts w:eastAsia="宋体"/>
                <w:sz w:val="20"/>
                <w:szCs w:val="20"/>
                <w:lang w:eastAsia="zh-CN"/>
              </w:rPr>
              <w:t>cheme</w:t>
            </w:r>
          </w:p>
        </w:tc>
        <w:tc>
          <w:tcPr>
            <w:tcW w:w="0" w:type="auto"/>
            <w:shd w:val="clear" w:color="auto" w:fill="DBE5F1" w:themeFill="accent1" w:themeFillTint="33"/>
            <w:noWrap/>
            <w:vAlign w:val="center"/>
            <w:hideMark/>
          </w:tcPr>
          <w:p w:rsidR="007A1B38" w:rsidRPr="00FB2D43" w:rsidRDefault="00A57FF3" w:rsidP="00FB2D43">
            <w:pPr>
              <w:jc w:val="center"/>
              <w:rPr>
                <w:rFonts w:eastAsia="宋体"/>
                <w:sz w:val="20"/>
                <w:szCs w:val="20"/>
                <w:lang w:val="en-US" w:eastAsia="zh-CN"/>
              </w:rPr>
            </w:pPr>
            <w:r w:rsidRPr="00A57FF3">
              <w:rPr>
                <w:rFonts w:eastAsia="宋体"/>
                <w:sz w:val="20"/>
                <w:szCs w:val="20"/>
                <w:lang w:eastAsia="zh-CN"/>
              </w:rPr>
              <w:t>Mean UPT</w:t>
            </w:r>
          </w:p>
        </w:tc>
        <w:tc>
          <w:tcPr>
            <w:tcW w:w="0" w:type="auto"/>
            <w:shd w:val="clear" w:color="auto" w:fill="DBE5F1" w:themeFill="accent1" w:themeFillTint="33"/>
            <w:noWrap/>
            <w:vAlign w:val="center"/>
            <w:hideMark/>
          </w:tcPr>
          <w:p w:rsidR="007A1B38" w:rsidRPr="00FB2D43" w:rsidRDefault="00A57FF3" w:rsidP="00FB2D43">
            <w:pPr>
              <w:jc w:val="center"/>
              <w:rPr>
                <w:rFonts w:eastAsia="宋体"/>
                <w:sz w:val="20"/>
                <w:szCs w:val="20"/>
                <w:lang w:val="en-US" w:eastAsia="zh-CN"/>
              </w:rPr>
            </w:pPr>
            <w:r w:rsidRPr="00A57FF3">
              <w:rPr>
                <w:rFonts w:eastAsia="宋体"/>
                <w:sz w:val="20"/>
                <w:szCs w:val="20"/>
                <w:lang w:eastAsia="zh-CN"/>
              </w:rPr>
              <w:t>5% UPT</w:t>
            </w:r>
          </w:p>
        </w:tc>
        <w:tc>
          <w:tcPr>
            <w:tcW w:w="0" w:type="auto"/>
            <w:shd w:val="clear" w:color="auto" w:fill="DBE5F1" w:themeFill="accent1" w:themeFillTint="33"/>
            <w:noWrap/>
            <w:vAlign w:val="center"/>
            <w:hideMark/>
          </w:tcPr>
          <w:p w:rsidR="007A1B38" w:rsidRPr="00FB2D43" w:rsidRDefault="00A57FF3" w:rsidP="00FB2D43">
            <w:pPr>
              <w:jc w:val="center"/>
              <w:rPr>
                <w:rFonts w:eastAsia="宋体"/>
                <w:sz w:val="20"/>
                <w:szCs w:val="20"/>
                <w:lang w:val="en-US" w:eastAsia="zh-CN"/>
              </w:rPr>
            </w:pPr>
            <w:r w:rsidRPr="00A57FF3">
              <w:rPr>
                <w:rFonts w:eastAsia="宋体"/>
                <w:sz w:val="20"/>
                <w:szCs w:val="20"/>
                <w:lang w:eastAsia="zh-CN"/>
              </w:rPr>
              <w:t>50% UPT</w:t>
            </w:r>
          </w:p>
        </w:tc>
        <w:tc>
          <w:tcPr>
            <w:tcW w:w="0" w:type="auto"/>
            <w:shd w:val="clear" w:color="auto" w:fill="DBE5F1" w:themeFill="accent1" w:themeFillTint="33"/>
            <w:noWrap/>
            <w:vAlign w:val="center"/>
            <w:hideMark/>
          </w:tcPr>
          <w:p w:rsidR="007A1B38" w:rsidRPr="00FB2D43" w:rsidRDefault="00A57FF3" w:rsidP="00FB2D43">
            <w:pPr>
              <w:jc w:val="center"/>
              <w:rPr>
                <w:rFonts w:eastAsia="宋体"/>
                <w:sz w:val="20"/>
                <w:szCs w:val="20"/>
                <w:lang w:val="en-US" w:eastAsia="zh-CN"/>
              </w:rPr>
            </w:pPr>
            <w:r w:rsidRPr="00A57FF3">
              <w:rPr>
                <w:rFonts w:eastAsia="宋体"/>
                <w:sz w:val="20"/>
                <w:szCs w:val="20"/>
                <w:lang w:eastAsia="zh-CN"/>
              </w:rPr>
              <w:t>95% UPT</w:t>
            </w:r>
          </w:p>
        </w:tc>
        <w:tc>
          <w:tcPr>
            <w:tcW w:w="0" w:type="auto"/>
            <w:shd w:val="clear" w:color="auto" w:fill="DBE5F1" w:themeFill="accent1" w:themeFillTint="33"/>
            <w:noWrap/>
            <w:vAlign w:val="center"/>
            <w:hideMark/>
          </w:tcPr>
          <w:p w:rsidR="007A1B38" w:rsidRPr="00FB2D43" w:rsidRDefault="00A57FF3" w:rsidP="00FB2D43">
            <w:pPr>
              <w:jc w:val="center"/>
              <w:rPr>
                <w:rFonts w:eastAsia="宋体"/>
                <w:sz w:val="20"/>
                <w:szCs w:val="20"/>
                <w:lang w:val="en-US" w:eastAsia="zh-CN"/>
              </w:rPr>
            </w:pPr>
            <w:r w:rsidRPr="00A57FF3">
              <w:rPr>
                <w:rFonts w:eastAsia="宋体"/>
                <w:sz w:val="20"/>
                <w:szCs w:val="20"/>
                <w:lang w:eastAsia="zh-CN"/>
              </w:rPr>
              <w:t>Real RU</w:t>
            </w:r>
          </w:p>
        </w:tc>
      </w:tr>
      <w:tr w:rsidR="00A57FF3" w:rsidRPr="00A57FF3" w:rsidTr="00FB2D43">
        <w:trPr>
          <w:trHeight w:val="285"/>
          <w:jc w:val="center"/>
        </w:trPr>
        <w:tc>
          <w:tcPr>
            <w:tcW w:w="0" w:type="auto"/>
            <w:vMerge w:val="restart"/>
            <w:shd w:val="clear" w:color="auto" w:fill="auto"/>
            <w:noWrap/>
            <w:vAlign w:val="center"/>
            <w:hideMark/>
          </w:tcPr>
          <w:p w:rsidR="00A57FF3" w:rsidRPr="00FB2D43" w:rsidRDefault="005135FD" w:rsidP="00A57FF3">
            <w:pPr>
              <w:jc w:val="center"/>
              <w:rPr>
                <w:rFonts w:eastAsia="宋体"/>
                <w:sz w:val="20"/>
                <w:szCs w:val="20"/>
                <w:lang w:val="en-US" w:eastAsia="zh-CN"/>
              </w:rPr>
            </w:pPr>
            <w:r w:rsidRPr="00FB2D43">
              <w:rPr>
                <w:rFonts w:eastAsia="宋体"/>
                <w:sz w:val="20"/>
                <w:szCs w:val="20"/>
                <w:lang w:val="en-US" w:eastAsia="zh-CN"/>
              </w:rPr>
              <w:t>20%</w:t>
            </w:r>
          </w:p>
        </w:tc>
        <w:tc>
          <w:tcPr>
            <w:tcW w:w="0" w:type="auto"/>
            <w:shd w:val="clear" w:color="000000" w:fill="FFFFFF"/>
            <w:vAlign w:val="center"/>
            <w:hideMark/>
          </w:tcPr>
          <w:p w:rsidR="007A1B38" w:rsidRDefault="00A57FF3" w:rsidP="00FB2D43">
            <w:pPr>
              <w:ind w:firstLineChars="100" w:firstLine="200"/>
              <w:jc w:val="center"/>
              <w:rPr>
                <w:rFonts w:eastAsia="宋体"/>
                <w:color w:val="2E3133"/>
                <w:sz w:val="20"/>
                <w:szCs w:val="20"/>
                <w:lang w:val="en-US" w:eastAsia="zh-CN"/>
              </w:rPr>
            </w:pPr>
            <w:r w:rsidRPr="00A57FF3">
              <w:rPr>
                <w:rFonts w:eastAsia="宋体"/>
                <w:color w:val="2E3133"/>
                <w:sz w:val="20"/>
                <w:szCs w:val="20"/>
                <w:lang w:val="en-US" w:eastAsia="zh-CN"/>
              </w:rPr>
              <w:t>1CW</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33.4558</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8.4926</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29.6296</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56.338</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0.2283</w:t>
            </w:r>
          </w:p>
        </w:tc>
      </w:tr>
      <w:tr w:rsidR="00A57FF3" w:rsidRPr="00A57FF3" w:rsidTr="00FB2D43">
        <w:trPr>
          <w:trHeight w:val="285"/>
          <w:jc w:val="center"/>
        </w:trPr>
        <w:tc>
          <w:tcPr>
            <w:tcW w:w="0" w:type="auto"/>
            <w:vMerge/>
            <w:vAlign w:val="center"/>
            <w:hideMark/>
          </w:tcPr>
          <w:p w:rsidR="007A1B38" w:rsidRPr="00FB2D43" w:rsidRDefault="007A1B38" w:rsidP="00FB2D43">
            <w:pPr>
              <w:jc w:val="center"/>
              <w:rPr>
                <w:rFonts w:eastAsia="宋体"/>
                <w:sz w:val="20"/>
                <w:szCs w:val="20"/>
                <w:lang w:val="en-US" w:eastAsia="zh-CN"/>
              </w:rPr>
            </w:pPr>
          </w:p>
        </w:tc>
        <w:tc>
          <w:tcPr>
            <w:tcW w:w="0" w:type="auto"/>
            <w:shd w:val="clear" w:color="000000" w:fill="FFFFFF"/>
            <w:vAlign w:val="center"/>
            <w:hideMark/>
          </w:tcPr>
          <w:p w:rsidR="007A1B38" w:rsidRDefault="00A57FF3" w:rsidP="00FB2D43">
            <w:pPr>
              <w:ind w:firstLineChars="100" w:firstLine="200"/>
              <w:jc w:val="center"/>
              <w:rPr>
                <w:rFonts w:eastAsia="宋体"/>
                <w:color w:val="2E3133"/>
                <w:sz w:val="20"/>
                <w:szCs w:val="20"/>
                <w:lang w:val="en-US" w:eastAsia="zh-CN"/>
              </w:rPr>
            </w:pPr>
            <w:r w:rsidRPr="00A57FF3">
              <w:rPr>
                <w:rFonts w:eastAsia="宋体"/>
                <w:color w:val="2E3133"/>
                <w:sz w:val="20"/>
                <w:szCs w:val="20"/>
                <w:lang w:val="en-US" w:eastAsia="zh-CN"/>
              </w:rPr>
              <w:t>2CW</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35.3015</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10.4712</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33.6134</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56.338</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0.2165</w:t>
            </w:r>
          </w:p>
        </w:tc>
      </w:tr>
      <w:tr w:rsidR="00A57FF3" w:rsidRPr="00A57FF3" w:rsidTr="00FB2D43">
        <w:trPr>
          <w:trHeight w:val="285"/>
          <w:jc w:val="center"/>
        </w:trPr>
        <w:tc>
          <w:tcPr>
            <w:tcW w:w="0" w:type="auto"/>
            <w:vMerge/>
            <w:vAlign w:val="center"/>
            <w:hideMark/>
          </w:tcPr>
          <w:p w:rsidR="007A1B38" w:rsidRPr="00FB2D43" w:rsidRDefault="007A1B38" w:rsidP="00FB2D43">
            <w:pPr>
              <w:jc w:val="center"/>
              <w:rPr>
                <w:rFonts w:eastAsia="宋体"/>
                <w:sz w:val="20"/>
                <w:szCs w:val="20"/>
                <w:lang w:val="en-US" w:eastAsia="zh-CN"/>
              </w:rPr>
            </w:pPr>
          </w:p>
        </w:tc>
        <w:tc>
          <w:tcPr>
            <w:tcW w:w="0" w:type="auto"/>
            <w:shd w:val="clear" w:color="000000" w:fill="FFFFFF"/>
            <w:vAlign w:val="center"/>
            <w:hideMark/>
          </w:tcPr>
          <w:p w:rsidR="007A1B38" w:rsidRPr="00E72BC1" w:rsidRDefault="00A57FF3" w:rsidP="00FB2D43">
            <w:pPr>
              <w:ind w:firstLineChars="100" w:firstLine="201"/>
              <w:jc w:val="center"/>
              <w:rPr>
                <w:rFonts w:eastAsia="宋体"/>
                <w:b/>
                <w:i/>
                <w:color w:val="2E3133"/>
                <w:sz w:val="20"/>
                <w:szCs w:val="20"/>
                <w:lang w:val="en-US" w:eastAsia="zh-CN"/>
              </w:rPr>
            </w:pPr>
            <w:r w:rsidRPr="00E72BC1">
              <w:rPr>
                <w:rFonts w:eastAsia="宋体"/>
                <w:b/>
                <w:i/>
                <w:color w:val="2E3133"/>
                <w:sz w:val="20"/>
                <w:szCs w:val="20"/>
                <w:lang w:val="en-US" w:eastAsia="zh-CN"/>
              </w:rPr>
              <w:t>Gain</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5.52%</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23.30%</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13.45%</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0.00%</w:t>
            </w:r>
          </w:p>
        </w:tc>
        <w:tc>
          <w:tcPr>
            <w:tcW w:w="0" w:type="auto"/>
            <w:shd w:val="clear" w:color="000000" w:fill="FFFFFF"/>
            <w:vAlign w:val="center"/>
            <w:hideMark/>
          </w:tcPr>
          <w:p w:rsidR="007A1B38" w:rsidRDefault="007A1B38" w:rsidP="00E72BC1">
            <w:pPr>
              <w:jc w:val="center"/>
              <w:rPr>
                <w:rFonts w:eastAsia="宋体"/>
                <w:color w:val="2E3133"/>
                <w:sz w:val="20"/>
                <w:szCs w:val="20"/>
                <w:lang w:val="en-US" w:eastAsia="zh-CN"/>
              </w:rPr>
            </w:pPr>
          </w:p>
        </w:tc>
      </w:tr>
      <w:tr w:rsidR="00A57FF3" w:rsidRPr="00A57FF3" w:rsidTr="00FB2D43">
        <w:trPr>
          <w:trHeight w:val="285"/>
          <w:jc w:val="center"/>
        </w:trPr>
        <w:tc>
          <w:tcPr>
            <w:tcW w:w="0" w:type="auto"/>
            <w:vMerge w:val="restart"/>
            <w:shd w:val="clear" w:color="auto" w:fill="auto"/>
            <w:noWrap/>
            <w:vAlign w:val="center"/>
            <w:hideMark/>
          </w:tcPr>
          <w:p w:rsidR="00A57FF3" w:rsidRPr="00FB2D43" w:rsidRDefault="005135FD" w:rsidP="00A57FF3">
            <w:pPr>
              <w:jc w:val="center"/>
              <w:rPr>
                <w:rFonts w:eastAsia="宋体"/>
                <w:sz w:val="20"/>
                <w:szCs w:val="20"/>
                <w:lang w:val="en-US" w:eastAsia="zh-CN"/>
              </w:rPr>
            </w:pPr>
            <w:r w:rsidRPr="00FB2D43">
              <w:rPr>
                <w:rFonts w:eastAsia="宋体"/>
                <w:sz w:val="20"/>
                <w:szCs w:val="20"/>
                <w:lang w:val="en-US" w:eastAsia="zh-CN"/>
              </w:rPr>
              <w:t>50%</w:t>
            </w:r>
          </w:p>
        </w:tc>
        <w:tc>
          <w:tcPr>
            <w:tcW w:w="0" w:type="auto"/>
            <w:shd w:val="clear" w:color="000000" w:fill="FFFFFF"/>
            <w:vAlign w:val="center"/>
            <w:hideMark/>
          </w:tcPr>
          <w:p w:rsidR="007A1B38" w:rsidRDefault="00A57FF3" w:rsidP="00FB2D43">
            <w:pPr>
              <w:ind w:firstLineChars="100" w:firstLine="200"/>
              <w:jc w:val="center"/>
              <w:rPr>
                <w:rFonts w:eastAsia="宋体"/>
                <w:color w:val="2E3133"/>
                <w:sz w:val="20"/>
                <w:szCs w:val="20"/>
                <w:lang w:val="en-US" w:eastAsia="zh-CN"/>
              </w:rPr>
            </w:pPr>
            <w:r w:rsidRPr="00A57FF3">
              <w:rPr>
                <w:rFonts w:eastAsia="宋体"/>
                <w:color w:val="2E3133"/>
                <w:sz w:val="20"/>
                <w:szCs w:val="20"/>
                <w:lang w:val="en-US" w:eastAsia="zh-CN"/>
              </w:rPr>
              <w:t>1CW</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18.504</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2.7119</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12.1212</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51.2821</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0.4874</w:t>
            </w:r>
          </w:p>
        </w:tc>
      </w:tr>
      <w:tr w:rsidR="00A57FF3" w:rsidRPr="00A57FF3" w:rsidTr="00FB2D43">
        <w:trPr>
          <w:trHeight w:val="285"/>
          <w:jc w:val="center"/>
        </w:trPr>
        <w:tc>
          <w:tcPr>
            <w:tcW w:w="0" w:type="auto"/>
            <w:vMerge/>
            <w:vAlign w:val="center"/>
            <w:hideMark/>
          </w:tcPr>
          <w:p w:rsidR="007A1B38" w:rsidRPr="00FB2D43" w:rsidRDefault="007A1B38" w:rsidP="00FB2D43">
            <w:pPr>
              <w:jc w:val="center"/>
              <w:rPr>
                <w:rFonts w:eastAsia="宋体"/>
                <w:sz w:val="20"/>
                <w:szCs w:val="20"/>
                <w:lang w:val="en-US" w:eastAsia="zh-CN"/>
              </w:rPr>
            </w:pPr>
          </w:p>
        </w:tc>
        <w:tc>
          <w:tcPr>
            <w:tcW w:w="0" w:type="auto"/>
            <w:shd w:val="clear" w:color="000000" w:fill="FFFFFF"/>
            <w:vAlign w:val="center"/>
            <w:hideMark/>
          </w:tcPr>
          <w:p w:rsidR="007A1B38" w:rsidRDefault="00A57FF3" w:rsidP="00FB2D43">
            <w:pPr>
              <w:ind w:firstLineChars="100" w:firstLine="200"/>
              <w:jc w:val="center"/>
              <w:rPr>
                <w:rFonts w:eastAsia="宋体"/>
                <w:color w:val="2E3133"/>
                <w:sz w:val="20"/>
                <w:szCs w:val="20"/>
                <w:lang w:val="en-US" w:eastAsia="zh-CN"/>
              </w:rPr>
            </w:pPr>
            <w:r w:rsidRPr="00A57FF3">
              <w:rPr>
                <w:rFonts w:eastAsia="宋体"/>
                <w:color w:val="2E3133"/>
                <w:sz w:val="20"/>
                <w:szCs w:val="20"/>
                <w:lang w:val="en-US" w:eastAsia="zh-CN"/>
              </w:rPr>
              <w:t>2CW</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20.06</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2.7952</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12.7389</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55.5556</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0.4908</w:t>
            </w:r>
          </w:p>
        </w:tc>
      </w:tr>
      <w:tr w:rsidR="00A57FF3" w:rsidRPr="00A57FF3" w:rsidTr="00FB2D43">
        <w:trPr>
          <w:trHeight w:val="285"/>
          <w:jc w:val="center"/>
        </w:trPr>
        <w:tc>
          <w:tcPr>
            <w:tcW w:w="0" w:type="auto"/>
            <w:vMerge/>
            <w:vAlign w:val="center"/>
            <w:hideMark/>
          </w:tcPr>
          <w:p w:rsidR="007A1B38" w:rsidRPr="00FB2D43" w:rsidRDefault="007A1B38" w:rsidP="00FB2D43">
            <w:pPr>
              <w:jc w:val="center"/>
              <w:rPr>
                <w:rFonts w:eastAsia="宋体"/>
                <w:sz w:val="20"/>
                <w:szCs w:val="20"/>
                <w:lang w:val="en-US" w:eastAsia="zh-CN"/>
              </w:rPr>
            </w:pPr>
          </w:p>
        </w:tc>
        <w:tc>
          <w:tcPr>
            <w:tcW w:w="0" w:type="auto"/>
            <w:shd w:val="clear" w:color="000000" w:fill="FFFFFF"/>
            <w:vAlign w:val="center"/>
            <w:hideMark/>
          </w:tcPr>
          <w:p w:rsidR="007A1B38" w:rsidRPr="00E72BC1" w:rsidRDefault="00A57FF3" w:rsidP="00FB2D43">
            <w:pPr>
              <w:ind w:firstLineChars="100" w:firstLine="201"/>
              <w:jc w:val="center"/>
              <w:rPr>
                <w:rFonts w:eastAsia="宋体"/>
                <w:b/>
                <w:i/>
                <w:color w:val="2E3133"/>
                <w:sz w:val="20"/>
                <w:szCs w:val="20"/>
                <w:lang w:val="en-US" w:eastAsia="zh-CN"/>
              </w:rPr>
            </w:pPr>
            <w:r w:rsidRPr="00E72BC1">
              <w:rPr>
                <w:rFonts w:eastAsia="宋体"/>
                <w:b/>
                <w:i/>
                <w:color w:val="2E3133"/>
                <w:sz w:val="20"/>
                <w:szCs w:val="20"/>
                <w:lang w:val="en-US" w:eastAsia="zh-CN"/>
              </w:rPr>
              <w:t>Gain</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8.41%</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3.07%</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5.10%</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8.33%</w:t>
            </w:r>
          </w:p>
        </w:tc>
        <w:tc>
          <w:tcPr>
            <w:tcW w:w="0" w:type="auto"/>
            <w:shd w:val="clear" w:color="000000" w:fill="FFFFFF"/>
            <w:vAlign w:val="center"/>
            <w:hideMark/>
          </w:tcPr>
          <w:p w:rsidR="007A1B38" w:rsidRDefault="007A1B38" w:rsidP="00FB2D43">
            <w:pPr>
              <w:jc w:val="center"/>
              <w:rPr>
                <w:rFonts w:eastAsia="宋体"/>
                <w:color w:val="2E3133"/>
                <w:sz w:val="20"/>
                <w:szCs w:val="20"/>
                <w:lang w:val="en-US" w:eastAsia="zh-CN"/>
              </w:rPr>
            </w:pPr>
          </w:p>
        </w:tc>
      </w:tr>
      <w:tr w:rsidR="00A57FF3" w:rsidRPr="00A57FF3" w:rsidTr="00FB2D43">
        <w:trPr>
          <w:trHeight w:val="285"/>
          <w:jc w:val="center"/>
        </w:trPr>
        <w:tc>
          <w:tcPr>
            <w:tcW w:w="0" w:type="auto"/>
            <w:vMerge w:val="restart"/>
            <w:shd w:val="clear" w:color="auto" w:fill="auto"/>
            <w:noWrap/>
            <w:vAlign w:val="center"/>
            <w:hideMark/>
          </w:tcPr>
          <w:p w:rsidR="00A57FF3" w:rsidRPr="00FB2D43" w:rsidRDefault="005135FD" w:rsidP="00A57FF3">
            <w:pPr>
              <w:jc w:val="center"/>
              <w:rPr>
                <w:rFonts w:eastAsia="宋体"/>
                <w:sz w:val="20"/>
                <w:szCs w:val="20"/>
                <w:lang w:val="en-US" w:eastAsia="zh-CN"/>
              </w:rPr>
            </w:pPr>
            <w:r w:rsidRPr="00FB2D43">
              <w:rPr>
                <w:rFonts w:eastAsia="宋体"/>
                <w:sz w:val="20"/>
                <w:szCs w:val="20"/>
                <w:lang w:val="en-US" w:eastAsia="zh-CN"/>
              </w:rPr>
              <w:t>80%</w:t>
            </w:r>
          </w:p>
        </w:tc>
        <w:tc>
          <w:tcPr>
            <w:tcW w:w="0" w:type="auto"/>
            <w:shd w:val="clear" w:color="000000" w:fill="FFFFFF"/>
            <w:vAlign w:val="center"/>
            <w:hideMark/>
          </w:tcPr>
          <w:p w:rsidR="007A1B38" w:rsidRDefault="00A57FF3" w:rsidP="00FB2D43">
            <w:pPr>
              <w:ind w:firstLineChars="100" w:firstLine="200"/>
              <w:jc w:val="center"/>
              <w:rPr>
                <w:rFonts w:eastAsia="宋体"/>
                <w:color w:val="2E3133"/>
                <w:sz w:val="20"/>
                <w:szCs w:val="20"/>
                <w:lang w:val="en-US" w:eastAsia="zh-CN"/>
              </w:rPr>
            </w:pPr>
            <w:r w:rsidRPr="00A57FF3">
              <w:rPr>
                <w:rFonts w:eastAsia="宋体"/>
                <w:color w:val="2E3133"/>
                <w:sz w:val="20"/>
                <w:szCs w:val="20"/>
                <w:lang w:val="en-US" w:eastAsia="zh-CN"/>
              </w:rPr>
              <w:t>1CW</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11.3895</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0.9374</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7.0922</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36.036</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0.7953</w:t>
            </w:r>
          </w:p>
        </w:tc>
      </w:tr>
      <w:tr w:rsidR="00A57FF3" w:rsidRPr="00A57FF3" w:rsidTr="00FB2D43">
        <w:trPr>
          <w:trHeight w:val="285"/>
          <w:jc w:val="center"/>
        </w:trPr>
        <w:tc>
          <w:tcPr>
            <w:tcW w:w="0" w:type="auto"/>
            <w:vMerge/>
            <w:vAlign w:val="center"/>
            <w:hideMark/>
          </w:tcPr>
          <w:p w:rsidR="007A1B38" w:rsidRPr="00FB2D43" w:rsidRDefault="007A1B38" w:rsidP="00FB2D43">
            <w:pPr>
              <w:jc w:val="center"/>
              <w:rPr>
                <w:rFonts w:eastAsia="宋体"/>
                <w:sz w:val="20"/>
                <w:szCs w:val="20"/>
                <w:lang w:val="en-US" w:eastAsia="zh-CN"/>
              </w:rPr>
            </w:pPr>
          </w:p>
        </w:tc>
        <w:tc>
          <w:tcPr>
            <w:tcW w:w="0" w:type="auto"/>
            <w:shd w:val="clear" w:color="000000" w:fill="FFFFFF"/>
            <w:vAlign w:val="center"/>
            <w:hideMark/>
          </w:tcPr>
          <w:p w:rsidR="007A1B38" w:rsidRDefault="00A57FF3" w:rsidP="00FB2D43">
            <w:pPr>
              <w:ind w:firstLineChars="100" w:firstLine="200"/>
              <w:jc w:val="center"/>
              <w:rPr>
                <w:rFonts w:eastAsia="宋体"/>
                <w:color w:val="2E3133"/>
                <w:sz w:val="20"/>
                <w:szCs w:val="20"/>
                <w:lang w:val="en-US" w:eastAsia="zh-CN"/>
              </w:rPr>
            </w:pPr>
            <w:r w:rsidRPr="00A57FF3">
              <w:rPr>
                <w:rFonts w:eastAsia="宋体"/>
                <w:color w:val="2E3133"/>
                <w:sz w:val="20"/>
                <w:szCs w:val="20"/>
                <w:lang w:val="en-US" w:eastAsia="zh-CN"/>
              </w:rPr>
              <w:t>2CW</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12.3078</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1.101</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7.5901</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38.0952</w:t>
            </w:r>
          </w:p>
        </w:tc>
        <w:tc>
          <w:tcPr>
            <w:tcW w:w="0" w:type="auto"/>
            <w:shd w:val="clear" w:color="000000" w:fill="FFFFFF"/>
            <w:vAlign w:val="center"/>
            <w:hideMark/>
          </w:tcPr>
          <w:p w:rsidR="007A1B38" w:rsidRDefault="00A57FF3" w:rsidP="00FB2D43">
            <w:pPr>
              <w:jc w:val="center"/>
              <w:rPr>
                <w:rFonts w:eastAsia="宋体"/>
                <w:color w:val="2E3133"/>
                <w:sz w:val="20"/>
                <w:szCs w:val="20"/>
                <w:lang w:val="en-US" w:eastAsia="zh-CN"/>
              </w:rPr>
            </w:pPr>
            <w:r w:rsidRPr="00A57FF3">
              <w:rPr>
                <w:rFonts w:eastAsia="宋体"/>
                <w:color w:val="2E3133"/>
                <w:sz w:val="20"/>
                <w:szCs w:val="20"/>
                <w:lang w:val="en-US" w:eastAsia="zh-CN"/>
              </w:rPr>
              <w:t>0.7907</w:t>
            </w:r>
          </w:p>
        </w:tc>
      </w:tr>
      <w:tr w:rsidR="00A57FF3" w:rsidRPr="00A57FF3" w:rsidTr="00FB2D43">
        <w:trPr>
          <w:trHeight w:val="285"/>
          <w:jc w:val="center"/>
        </w:trPr>
        <w:tc>
          <w:tcPr>
            <w:tcW w:w="0" w:type="auto"/>
            <w:vMerge/>
            <w:vAlign w:val="center"/>
            <w:hideMark/>
          </w:tcPr>
          <w:p w:rsidR="007A1B38" w:rsidRPr="00FB2D43" w:rsidRDefault="007A1B38" w:rsidP="00FB2D43">
            <w:pPr>
              <w:jc w:val="center"/>
              <w:rPr>
                <w:rFonts w:eastAsia="宋体"/>
                <w:sz w:val="20"/>
                <w:szCs w:val="20"/>
                <w:lang w:val="en-US" w:eastAsia="zh-CN"/>
              </w:rPr>
            </w:pPr>
          </w:p>
        </w:tc>
        <w:tc>
          <w:tcPr>
            <w:tcW w:w="0" w:type="auto"/>
            <w:shd w:val="clear" w:color="000000" w:fill="FFFFFF"/>
            <w:vAlign w:val="center"/>
            <w:hideMark/>
          </w:tcPr>
          <w:p w:rsidR="007A1B38" w:rsidRPr="00E72BC1" w:rsidRDefault="00A57FF3" w:rsidP="00FB2D43">
            <w:pPr>
              <w:ind w:firstLineChars="100" w:firstLine="201"/>
              <w:jc w:val="center"/>
              <w:rPr>
                <w:rFonts w:eastAsia="宋体"/>
                <w:b/>
                <w:i/>
                <w:color w:val="2E3133"/>
                <w:sz w:val="20"/>
                <w:szCs w:val="20"/>
                <w:lang w:val="en-US" w:eastAsia="zh-CN"/>
              </w:rPr>
            </w:pPr>
            <w:r w:rsidRPr="00E72BC1">
              <w:rPr>
                <w:rFonts w:eastAsia="宋体"/>
                <w:b/>
                <w:i/>
                <w:color w:val="2E3133"/>
                <w:sz w:val="20"/>
                <w:szCs w:val="20"/>
                <w:lang w:val="en-US" w:eastAsia="zh-CN"/>
              </w:rPr>
              <w:t>Gain</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8.06%</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17.45%</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7.02%</w:t>
            </w:r>
          </w:p>
        </w:tc>
        <w:tc>
          <w:tcPr>
            <w:tcW w:w="0" w:type="auto"/>
            <w:shd w:val="clear" w:color="000000" w:fill="FFFFFF"/>
            <w:vAlign w:val="center"/>
            <w:hideMark/>
          </w:tcPr>
          <w:p w:rsidR="007A1B38" w:rsidRPr="00E72BC1" w:rsidRDefault="00A57FF3"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5.71%</w:t>
            </w:r>
          </w:p>
        </w:tc>
        <w:tc>
          <w:tcPr>
            <w:tcW w:w="0" w:type="auto"/>
            <w:shd w:val="clear" w:color="000000" w:fill="FFFFFF"/>
            <w:vAlign w:val="center"/>
            <w:hideMark/>
          </w:tcPr>
          <w:p w:rsidR="007A1B38" w:rsidRDefault="007A1B38" w:rsidP="00E72BC1">
            <w:pPr>
              <w:jc w:val="center"/>
              <w:rPr>
                <w:rFonts w:eastAsia="宋体"/>
                <w:color w:val="2E3133"/>
                <w:sz w:val="20"/>
                <w:szCs w:val="20"/>
                <w:lang w:val="en-US" w:eastAsia="zh-CN"/>
              </w:rPr>
            </w:pPr>
          </w:p>
        </w:tc>
      </w:tr>
    </w:tbl>
    <w:p w:rsidR="007A1B38" w:rsidRDefault="005135FD" w:rsidP="00FB2D43">
      <w:pPr>
        <w:pStyle w:val="aa"/>
        <w:keepNext/>
        <w:jc w:val="center"/>
        <w:rPr>
          <w:rFonts w:eastAsiaTheme="minorEastAsia"/>
          <w:b w:val="0"/>
          <w:bCs/>
          <w:sz w:val="20"/>
          <w:lang w:eastAsia="zh-CN"/>
        </w:rPr>
      </w:pPr>
      <w:bookmarkStart w:id="6" w:name="_Ref474152746"/>
      <w:r w:rsidRPr="00FB2D43">
        <w:rPr>
          <w:b w:val="0"/>
          <w:bCs/>
          <w:sz w:val="20"/>
        </w:rPr>
        <w:t xml:space="preserve">Table </w:t>
      </w:r>
      <w:r w:rsidR="00AF23DC" w:rsidRPr="00FB2D43">
        <w:rPr>
          <w:b w:val="0"/>
          <w:bCs/>
          <w:sz w:val="20"/>
        </w:rPr>
        <w:fldChar w:fldCharType="begin"/>
      </w:r>
      <w:r w:rsidRPr="00FB2D43">
        <w:rPr>
          <w:b w:val="0"/>
          <w:bCs/>
          <w:sz w:val="20"/>
        </w:rPr>
        <w:instrText xml:space="preserve"> SEQ Table \* ARABIC </w:instrText>
      </w:r>
      <w:r w:rsidR="00AF23DC" w:rsidRPr="00FB2D43">
        <w:rPr>
          <w:b w:val="0"/>
          <w:bCs/>
          <w:sz w:val="20"/>
        </w:rPr>
        <w:fldChar w:fldCharType="separate"/>
      </w:r>
      <w:r w:rsidR="00566747">
        <w:rPr>
          <w:b w:val="0"/>
          <w:bCs/>
          <w:noProof/>
          <w:sz w:val="20"/>
        </w:rPr>
        <w:t>2</w:t>
      </w:r>
      <w:r w:rsidR="00AF23DC" w:rsidRPr="00FB2D43">
        <w:rPr>
          <w:b w:val="0"/>
          <w:bCs/>
          <w:sz w:val="20"/>
        </w:rPr>
        <w:fldChar w:fldCharType="end"/>
      </w:r>
      <w:bookmarkEnd w:id="6"/>
      <w:r w:rsidRPr="00FB2D43">
        <w:rPr>
          <w:b w:val="0"/>
          <w:bCs/>
          <w:sz w:val="20"/>
        </w:rPr>
        <w:t xml:space="preserve"> SU-MIMO in </w:t>
      </w:r>
      <w:r w:rsidR="00874D84">
        <w:rPr>
          <w:rFonts w:eastAsiaTheme="minorEastAsia" w:hint="eastAsia"/>
          <w:b w:val="0"/>
          <w:bCs/>
          <w:sz w:val="20"/>
          <w:lang w:eastAsia="zh-CN"/>
        </w:rPr>
        <w:t>UMi</w:t>
      </w:r>
      <w:r w:rsidRPr="00FB2D43">
        <w:rPr>
          <w:b w:val="0"/>
          <w:bCs/>
          <w:sz w:val="20"/>
        </w:rPr>
        <w:t xml:space="preserve"> scenario</w:t>
      </w:r>
    </w:p>
    <w:tbl>
      <w:tblPr>
        <w:tblW w:w="0" w:type="auto"/>
        <w:jc w:val="center"/>
        <w:tblLook w:val="04A0" w:firstRow="1" w:lastRow="0" w:firstColumn="1" w:lastColumn="0" w:noHBand="0" w:noVBand="1"/>
      </w:tblPr>
      <w:tblGrid>
        <w:gridCol w:w="1605"/>
        <w:gridCol w:w="927"/>
        <w:gridCol w:w="1100"/>
        <w:gridCol w:w="911"/>
        <w:gridCol w:w="1011"/>
        <w:gridCol w:w="911"/>
      </w:tblGrid>
      <w:tr w:rsidR="00877F83" w:rsidRPr="00877F83" w:rsidTr="00877F83">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000000" w:fill="DBE5F1"/>
            <w:noWrap/>
            <w:vAlign w:val="center"/>
            <w:hideMark/>
          </w:tcPr>
          <w:p w:rsidR="00877F83" w:rsidRPr="00877F83" w:rsidRDefault="00877F83" w:rsidP="00877F83">
            <w:pPr>
              <w:jc w:val="center"/>
              <w:rPr>
                <w:rFonts w:eastAsia="宋体"/>
                <w:sz w:val="20"/>
                <w:szCs w:val="20"/>
                <w:lang w:val="en-US" w:eastAsia="zh-CN"/>
              </w:rPr>
            </w:pPr>
            <w:r w:rsidRPr="00877F83">
              <w:rPr>
                <w:rFonts w:eastAsia="宋体"/>
                <w:sz w:val="20"/>
                <w:szCs w:val="20"/>
                <w:lang w:val="en-US" w:eastAsia="zh-CN"/>
              </w:rPr>
              <w:t>FTP with lambda</w:t>
            </w:r>
          </w:p>
        </w:tc>
        <w:tc>
          <w:tcPr>
            <w:tcW w:w="0" w:type="auto"/>
            <w:tcBorders>
              <w:top w:val="single" w:sz="8" w:space="0" w:color="auto"/>
              <w:left w:val="nil"/>
              <w:bottom w:val="single" w:sz="8" w:space="0" w:color="auto"/>
              <w:right w:val="single" w:sz="8" w:space="0" w:color="auto"/>
            </w:tcBorders>
            <w:shd w:val="clear" w:color="000000" w:fill="DBE5F1"/>
            <w:noWrap/>
            <w:vAlign w:val="center"/>
            <w:hideMark/>
          </w:tcPr>
          <w:p w:rsidR="00877F83" w:rsidRPr="00877F83" w:rsidRDefault="00877F83" w:rsidP="00877F83">
            <w:pPr>
              <w:jc w:val="center"/>
              <w:rPr>
                <w:rFonts w:eastAsia="宋体"/>
                <w:sz w:val="20"/>
                <w:szCs w:val="20"/>
                <w:lang w:val="en-US" w:eastAsia="zh-CN"/>
              </w:rPr>
            </w:pPr>
            <w:r w:rsidRPr="00877F83">
              <w:rPr>
                <w:rFonts w:eastAsia="宋体"/>
                <w:sz w:val="20"/>
                <w:szCs w:val="20"/>
                <w:lang w:eastAsia="zh-CN"/>
              </w:rPr>
              <w:t>Schemes</w:t>
            </w:r>
          </w:p>
        </w:tc>
        <w:tc>
          <w:tcPr>
            <w:tcW w:w="0" w:type="auto"/>
            <w:tcBorders>
              <w:top w:val="single" w:sz="8" w:space="0" w:color="auto"/>
              <w:left w:val="nil"/>
              <w:bottom w:val="single" w:sz="8" w:space="0" w:color="auto"/>
              <w:right w:val="single" w:sz="8" w:space="0" w:color="auto"/>
            </w:tcBorders>
            <w:shd w:val="clear" w:color="000000" w:fill="DBE5F1"/>
            <w:noWrap/>
            <w:vAlign w:val="center"/>
            <w:hideMark/>
          </w:tcPr>
          <w:p w:rsidR="00AF23DC" w:rsidRDefault="008D6C79">
            <w:pPr>
              <w:jc w:val="center"/>
              <w:rPr>
                <w:rFonts w:eastAsia="宋体"/>
                <w:sz w:val="20"/>
                <w:szCs w:val="20"/>
                <w:lang w:val="en-US" w:eastAsia="zh-CN"/>
              </w:rPr>
            </w:pPr>
            <w:r>
              <w:rPr>
                <w:rFonts w:eastAsia="宋体"/>
                <w:sz w:val="20"/>
                <w:szCs w:val="20"/>
                <w:lang w:eastAsia="zh-CN"/>
              </w:rPr>
              <w:t>Mean UPT</w:t>
            </w:r>
          </w:p>
        </w:tc>
        <w:tc>
          <w:tcPr>
            <w:tcW w:w="0" w:type="auto"/>
            <w:tcBorders>
              <w:top w:val="single" w:sz="8" w:space="0" w:color="auto"/>
              <w:left w:val="nil"/>
              <w:bottom w:val="single" w:sz="8" w:space="0" w:color="auto"/>
              <w:right w:val="single" w:sz="8" w:space="0" w:color="auto"/>
            </w:tcBorders>
            <w:shd w:val="clear" w:color="000000" w:fill="DBE5F1"/>
            <w:noWrap/>
            <w:vAlign w:val="center"/>
            <w:hideMark/>
          </w:tcPr>
          <w:p w:rsidR="00AF23DC" w:rsidRDefault="008D6C79">
            <w:pPr>
              <w:jc w:val="center"/>
              <w:rPr>
                <w:rFonts w:eastAsia="宋体"/>
                <w:sz w:val="20"/>
                <w:szCs w:val="20"/>
                <w:lang w:val="en-US" w:eastAsia="zh-CN"/>
              </w:rPr>
            </w:pPr>
            <w:r>
              <w:rPr>
                <w:rFonts w:eastAsia="宋体"/>
                <w:sz w:val="20"/>
                <w:szCs w:val="20"/>
                <w:lang w:eastAsia="zh-CN"/>
              </w:rPr>
              <w:t>5% UPT</w:t>
            </w:r>
          </w:p>
        </w:tc>
        <w:tc>
          <w:tcPr>
            <w:tcW w:w="0" w:type="auto"/>
            <w:tcBorders>
              <w:top w:val="single" w:sz="8" w:space="0" w:color="auto"/>
              <w:left w:val="nil"/>
              <w:bottom w:val="single" w:sz="8" w:space="0" w:color="auto"/>
              <w:right w:val="single" w:sz="8" w:space="0" w:color="auto"/>
            </w:tcBorders>
            <w:shd w:val="clear" w:color="000000" w:fill="DBE5F1"/>
            <w:noWrap/>
            <w:vAlign w:val="center"/>
            <w:hideMark/>
          </w:tcPr>
          <w:p w:rsidR="00AF23DC" w:rsidRDefault="008D6C79">
            <w:pPr>
              <w:jc w:val="center"/>
              <w:rPr>
                <w:rFonts w:eastAsia="宋体"/>
                <w:sz w:val="20"/>
                <w:szCs w:val="20"/>
                <w:lang w:val="en-US" w:eastAsia="zh-CN"/>
              </w:rPr>
            </w:pPr>
            <w:r>
              <w:rPr>
                <w:rFonts w:eastAsia="宋体"/>
                <w:sz w:val="20"/>
                <w:szCs w:val="20"/>
                <w:lang w:eastAsia="zh-CN"/>
              </w:rPr>
              <w:t>50% UPT</w:t>
            </w:r>
          </w:p>
        </w:tc>
        <w:tc>
          <w:tcPr>
            <w:tcW w:w="0" w:type="auto"/>
            <w:tcBorders>
              <w:top w:val="single" w:sz="8" w:space="0" w:color="auto"/>
              <w:left w:val="nil"/>
              <w:bottom w:val="single" w:sz="8" w:space="0" w:color="auto"/>
              <w:right w:val="single" w:sz="8" w:space="0" w:color="auto"/>
            </w:tcBorders>
            <w:shd w:val="clear" w:color="000000" w:fill="DBE5F1"/>
            <w:noWrap/>
            <w:vAlign w:val="center"/>
            <w:hideMark/>
          </w:tcPr>
          <w:p w:rsidR="00AF23DC" w:rsidRDefault="008D6C79">
            <w:pPr>
              <w:jc w:val="center"/>
              <w:rPr>
                <w:rFonts w:eastAsia="宋体"/>
                <w:sz w:val="20"/>
                <w:szCs w:val="20"/>
                <w:lang w:val="en-US" w:eastAsia="zh-CN"/>
              </w:rPr>
            </w:pPr>
            <w:r>
              <w:rPr>
                <w:rFonts w:eastAsia="宋体"/>
                <w:sz w:val="20"/>
                <w:szCs w:val="20"/>
                <w:lang w:eastAsia="zh-CN"/>
              </w:rPr>
              <w:t>Real RU</w:t>
            </w:r>
          </w:p>
        </w:tc>
      </w:tr>
      <w:tr w:rsidR="00877F83" w:rsidRPr="00877F83" w:rsidTr="00877F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877F83" w:rsidRPr="00877F83" w:rsidRDefault="008D6C79" w:rsidP="00877F83">
            <w:pPr>
              <w:jc w:val="center"/>
              <w:rPr>
                <w:rFonts w:eastAsia="宋体"/>
                <w:sz w:val="20"/>
                <w:szCs w:val="20"/>
                <w:lang w:val="en-US" w:eastAsia="zh-CN"/>
              </w:rPr>
            </w:pPr>
            <w:r>
              <w:rPr>
                <w:rFonts w:eastAsia="宋体"/>
                <w:sz w:val="20"/>
                <w:szCs w:val="20"/>
                <w:lang w:val="en-US" w:eastAsia="zh-CN"/>
              </w:rPr>
              <w:t>2.6</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1CW</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41.4773</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21.472</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42.6909</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0.2326</w:t>
            </w:r>
          </w:p>
        </w:tc>
      </w:tr>
      <w:tr w:rsidR="00877F83" w:rsidRPr="00877F83" w:rsidTr="00877F83">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2CW</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43.0199</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25.641</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43.9656</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0.2187</w:t>
            </w:r>
          </w:p>
        </w:tc>
      </w:tr>
      <w:tr w:rsidR="00877F83" w:rsidRPr="00877F83" w:rsidTr="00877F83">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b/>
                <w:bCs/>
                <w:i/>
                <w:iCs/>
                <w:color w:val="2E3133"/>
                <w:sz w:val="20"/>
                <w:szCs w:val="20"/>
                <w:lang w:val="en-US" w:eastAsia="zh-CN"/>
              </w:rPr>
            </w:pPr>
            <w:r>
              <w:rPr>
                <w:rFonts w:eastAsia="宋体"/>
                <w:b/>
                <w:bCs/>
                <w:i/>
                <w:iCs/>
                <w:color w:val="2E3133"/>
                <w:sz w:val="20"/>
                <w:szCs w:val="20"/>
                <w:lang w:val="en-US" w:eastAsia="zh-CN"/>
              </w:rPr>
              <w:t>Gain</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b/>
                <w:bCs/>
                <w:i/>
                <w:iCs/>
                <w:color w:val="2E3133"/>
                <w:sz w:val="20"/>
                <w:szCs w:val="20"/>
                <w:lang w:val="en-US" w:eastAsia="zh-CN"/>
              </w:rPr>
            </w:pPr>
            <w:r>
              <w:rPr>
                <w:rFonts w:eastAsia="宋体"/>
                <w:b/>
                <w:bCs/>
                <w:i/>
                <w:iCs/>
                <w:color w:val="2E3133"/>
                <w:sz w:val="20"/>
                <w:szCs w:val="20"/>
                <w:lang w:val="en-US" w:eastAsia="zh-CN"/>
              </w:rPr>
              <w:t>3.72%</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19.42%</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2.99%</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AF23DC">
            <w:pPr>
              <w:jc w:val="center"/>
              <w:rPr>
                <w:rFonts w:eastAsia="宋体"/>
                <w:sz w:val="20"/>
                <w:szCs w:val="20"/>
                <w:lang w:val="en-US" w:eastAsia="zh-CN"/>
              </w:rPr>
            </w:pPr>
          </w:p>
        </w:tc>
      </w:tr>
      <w:tr w:rsidR="00877F83" w:rsidRPr="00877F83" w:rsidTr="00877F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877F83" w:rsidRPr="00877F83" w:rsidRDefault="008D6C79" w:rsidP="00877F83">
            <w:pPr>
              <w:jc w:val="center"/>
              <w:rPr>
                <w:rFonts w:eastAsia="宋体"/>
                <w:sz w:val="20"/>
                <w:szCs w:val="20"/>
                <w:lang w:val="en-US" w:eastAsia="zh-CN"/>
              </w:rPr>
            </w:pPr>
            <w:r>
              <w:rPr>
                <w:rFonts w:eastAsia="宋体"/>
                <w:sz w:val="20"/>
                <w:szCs w:val="20"/>
                <w:lang w:val="en-US" w:eastAsia="zh-CN"/>
              </w:rPr>
              <w:t>3.5</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1CW</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36.3854</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16.9034</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37.3544</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0.3513</w:t>
            </w:r>
          </w:p>
        </w:tc>
      </w:tr>
      <w:tr w:rsidR="00877F83" w:rsidRPr="00877F83" w:rsidTr="00877F83">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2CW</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38.502</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20.7828</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39.1288</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0.3217</w:t>
            </w:r>
          </w:p>
        </w:tc>
      </w:tr>
      <w:tr w:rsidR="00877F83" w:rsidRPr="00877F83" w:rsidTr="00877F83">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b/>
                <w:bCs/>
                <w:i/>
                <w:iCs/>
                <w:color w:val="2E3133"/>
                <w:sz w:val="20"/>
                <w:szCs w:val="20"/>
                <w:lang w:val="en-US" w:eastAsia="zh-CN"/>
              </w:rPr>
            </w:pPr>
            <w:r>
              <w:rPr>
                <w:rFonts w:eastAsia="宋体"/>
                <w:b/>
                <w:bCs/>
                <w:i/>
                <w:iCs/>
                <w:color w:val="2E3133"/>
                <w:sz w:val="20"/>
                <w:szCs w:val="20"/>
                <w:lang w:val="en-US" w:eastAsia="zh-CN"/>
              </w:rPr>
              <w:t>Gain</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b/>
                <w:bCs/>
                <w:i/>
                <w:iCs/>
                <w:color w:val="2E3133"/>
                <w:sz w:val="20"/>
                <w:szCs w:val="20"/>
                <w:lang w:val="en-US" w:eastAsia="zh-CN"/>
              </w:rPr>
            </w:pPr>
            <w:r>
              <w:rPr>
                <w:rFonts w:eastAsia="宋体"/>
                <w:b/>
                <w:bCs/>
                <w:i/>
                <w:iCs/>
                <w:color w:val="2E3133"/>
                <w:sz w:val="20"/>
                <w:szCs w:val="20"/>
                <w:lang w:val="en-US" w:eastAsia="zh-CN"/>
              </w:rPr>
              <w:t>5.82%</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22.95%</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4.75%</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AF23DC">
            <w:pPr>
              <w:jc w:val="center"/>
              <w:rPr>
                <w:rFonts w:eastAsia="宋体"/>
                <w:sz w:val="20"/>
                <w:szCs w:val="20"/>
                <w:lang w:val="en-US" w:eastAsia="zh-CN"/>
              </w:rPr>
            </w:pPr>
          </w:p>
        </w:tc>
      </w:tr>
      <w:tr w:rsidR="00877F83" w:rsidRPr="00877F83" w:rsidTr="00877F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877F83" w:rsidRPr="00877F83" w:rsidRDefault="008D6C79" w:rsidP="00877F83">
            <w:pPr>
              <w:jc w:val="center"/>
              <w:rPr>
                <w:rFonts w:eastAsia="宋体"/>
                <w:sz w:val="20"/>
                <w:szCs w:val="20"/>
                <w:lang w:val="en-US" w:eastAsia="zh-CN"/>
              </w:rPr>
            </w:pPr>
            <w:r>
              <w:rPr>
                <w:rFonts w:eastAsia="宋体"/>
                <w:sz w:val="20"/>
                <w:szCs w:val="20"/>
                <w:lang w:val="en-US" w:eastAsia="zh-CN"/>
              </w:rPr>
              <w:t>4.6</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1CW</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30.2777</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9.321</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29.907</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0.5595</w:t>
            </w:r>
          </w:p>
        </w:tc>
      </w:tr>
      <w:tr w:rsidR="00877F83" w:rsidRPr="00877F83" w:rsidTr="00877F83">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2CW</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33.6116</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12.8127</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34.2178</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0.4847</w:t>
            </w:r>
          </w:p>
        </w:tc>
      </w:tr>
      <w:tr w:rsidR="00877F83" w:rsidRPr="00877F83" w:rsidTr="00877F83">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b/>
                <w:bCs/>
                <w:i/>
                <w:iCs/>
                <w:color w:val="2E3133"/>
                <w:sz w:val="20"/>
                <w:szCs w:val="20"/>
                <w:lang w:val="en-US" w:eastAsia="zh-CN"/>
              </w:rPr>
            </w:pPr>
            <w:r>
              <w:rPr>
                <w:rFonts w:eastAsia="宋体"/>
                <w:b/>
                <w:bCs/>
                <w:i/>
                <w:iCs/>
                <w:color w:val="2E3133"/>
                <w:sz w:val="20"/>
                <w:szCs w:val="20"/>
                <w:lang w:val="en-US" w:eastAsia="zh-CN"/>
              </w:rPr>
              <w:t>Gain</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b/>
                <w:bCs/>
                <w:i/>
                <w:iCs/>
                <w:color w:val="2E3133"/>
                <w:sz w:val="20"/>
                <w:szCs w:val="20"/>
                <w:lang w:val="en-US" w:eastAsia="zh-CN"/>
              </w:rPr>
            </w:pPr>
            <w:r>
              <w:rPr>
                <w:rFonts w:eastAsia="宋体"/>
                <w:b/>
                <w:bCs/>
                <w:i/>
                <w:iCs/>
                <w:color w:val="2E3133"/>
                <w:sz w:val="20"/>
                <w:szCs w:val="20"/>
                <w:lang w:val="en-US" w:eastAsia="zh-CN"/>
              </w:rPr>
              <w:t>11.01%</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37.46%</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14.41%</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AF23DC">
            <w:pPr>
              <w:jc w:val="center"/>
              <w:rPr>
                <w:rFonts w:eastAsia="宋体"/>
                <w:sz w:val="20"/>
                <w:szCs w:val="20"/>
                <w:lang w:val="en-US" w:eastAsia="zh-CN"/>
              </w:rPr>
            </w:pPr>
          </w:p>
        </w:tc>
      </w:tr>
      <w:tr w:rsidR="00877F83" w:rsidRPr="00877F83" w:rsidTr="00877F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877F83" w:rsidRPr="00877F83" w:rsidRDefault="008D6C79" w:rsidP="00877F83">
            <w:pPr>
              <w:jc w:val="center"/>
              <w:rPr>
                <w:rFonts w:eastAsia="宋体"/>
                <w:sz w:val="20"/>
                <w:szCs w:val="20"/>
                <w:lang w:val="en-US" w:eastAsia="zh-CN"/>
              </w:rPr>
            </w:pPr>
            <w:r>
              <w:rPr>
                <w:rFonts w:eastAsia="宋体"/>
                <w:sz w:val="20"/>
                <w:szCs w:val="20"/>
                <w:lang w:val="en-US" w:eastAsia="zh-CN"/>
              </w:rPr>
              <w:t>5.6</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1CW</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25.4597</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4.9936</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24.8447</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0.7383</w:t>
            </w:r>
          </w:p>
        </w:tc>
      </w:tr>
      <w:tr w:rsidR="00877F83" w:rsidRPr="00877F83" w:rsidTr="00877F83">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2CW</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28.8539</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7.7473</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color w:val="2E3133"/>
                <w:sz w:val="20"/>
                <w:szCs w:val="20"/>
                <w:lang w:val="en-US" w:eastAsia="zh-CN"/>
              </w:rPr>
            </w:pPr>
            <w:r>
              <w:rPr>
                <w:rFonts w:eastAsia="宋体"/>
                <w:color w:val="2E3133"/>
                <w:sz w:val="20"/>
                <w:szCs w:val="20"/>
                <w:lang w:val="en-US" w:eastAsia="zh-CN"/>
              </w:rPr>
              <w:t>28.7988</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D6C79" w:rsidP="00877F83">
            <w:pPr>
              <w:jc w:val="center"/>
              <w:rPr>
                <w:rFonts w:eastAsia="宋体"/>
                <w:color w:val="2E3133"/>
                <w:sz w:val="20"/>
                <w:szCs w:val="20"/>
                <w:lang w:val="en-US" w:eastAsia="zh-CN"/>
              </w:rPr>
            </w:pPr>
            <w:r>
              <w:rPr>
                <w:rFonts w:eastAsia="宋体"/>
                <w:color w:val="2E3133"/>
                <w:sz w:val="20"/>
                <w:szCs w:val="20"/>
                <w:lang w:val="en-US" w:eastAsia="zh-CN"/>
              </w:rPr>
              <w:t>0.6368</w:t>
            </w:r>
          </w:p>
        </w:tc>
      </w:tr>
      <w:tr w:rsidR="00877F83" w:rsidRPr="00877F83" w:rsidTr="00877F83">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AF23DC" w:rsidRDefault="00AF23DC">
            <w:pPr>
              <w:jc w:val="center"/>
              <w:rPr>
                <w:rFonts w:eastAsia="宋体"/>
                <w:sz w:val="20"/>
                <w:szCs w:val="20"/>
                <w:lang w:val="en-US" w:eastAsia="zh-CN"/>
              </w:rPr>
            </w:pP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77F83" w:rsidP="00877F83">
            <w:pPr>
              <w:jc w:val="center"/>
              <w:rPr>
                <w:rFonts w:eastAsia="宋体"/>
                <w:b/>
                <w:bCs/>
                <w:i/>
                <w:iCs/>
                <w:color w:val="2E3133"/>
                <w:sz w:val="20"/>
                <w:szCs w:val="20"/>
                <w:lang w:val="en-US" w:eastAsia="zh-CN"/>
              </w:rPr>
            </w:pPr>
            <w:r w:rsidRPr="00877F83">
              <w:rPr>
                <w:rFonts w:eastAsia="宋体"/>
                <w:b/>
                <w:bCs/>
                <w:i/>
                <w:iCs/>
                <w:color w:val="2E3133"/>
                <w:sz w:val="20"/>
                <w:szCs w:val="20"/>
                <w:lang w:val="en-US" w:eastAsia="zh-CN"/>
              </w:rPr>
              <w:t>Gain</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77F83" w:rsidP="00877F83">
            <w:pPr>
              <w:jc w:val="center"/>
              <w:rPr>
                <w:rFonts w:eastAsia="宋体"/>
                <w:b/>
                <w:bCs/>
                <w:i/>
                <w:iCs/>
                <w:color w:val="2E3133"/>
                <w:sz w:val="20"/>
                <w:szCs w:val="20"/>
                <w:lang w:val="en-US" w:eastAsia="zh-CN"/>
              </w:rPr>
            </w:pPr>
            <w:r w:rsidRPr="00877F83">
              <w:rPr>
                <w:rFonts w:eastAsia="宋体"/>
                <w:b/>
                <w:bCs/>
                <w:i/>
                <w:iCs/>
                <w:color w:val="2E3133"/>
                <w:sz w:val="20"/>
                <w:szCs w:val="20"/>
                <w:lang w:val="en-US" w:eastAsia="zh-CN"/>
              </w:rPr>
              <w:t>13.33%</w:t>
            </w:r>
          </w:p>
        </w:tc>
        <w:tc>
          <w:tcPr>
            <w:tcW w:w="0" w:type="auto"/>
            <w:tcBorders>
              <w:top w:val="nil"/>
              <w:left w:val="nil"/>
              <w:bottom w:val="single" w:sz="8" w:space="0" w:color="auto"/>
              <w:right w:val="single" w:sz="8" w:space="0" w:color="auto"/>
            </w:tcBorders>
            <w:shd w:val="clear" w:color="000000" w:fill="FFFFFF"/>
            <w:vAlign w:val="center"/>
            <w:hideMark/>
          </w:tcPr>
          <w:p w:rsidR="00877F83" w:rsidRPr="00877F83" w:rsidRDefault="00877F83" w:rsidP="00877F83">
            <w:pPr>
              <w:jc w:val="center"/>
              <w:rPr>
                <w:rFonts w:eastAsia="宋体"/>
                <w:b/>
                <w:bCs/>
                <w:i/>
                <w:iCs/>
                <w:color w:val="2E3133"/>
                <w:sz w:val="20"/>
                <w:szCs w:val="20"/>
                <w:lang w:val="en-US" w:eastAsia="zh-CN"/>
              </w:rPr>
            </w:pPr>
            <w:r w:rsidRPr="00877F83">
              <w:rPr>
                <w:rFonts w:eastAsia="宋体"/>
                <w:b/>
                <w:bCs/>
                <w:i/>
                <w:iCs/>
                <w:color w:val="2E3133"/>
                <w:sz w:val="20"/>
                <w:szCs w:val="20"/>
                <w:lang w:val="en-US" w:eastAsia="zh-CN"/>
              </w:rPr>
              <w:t>55.14%</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8D6C79">
            <w:pPr>
              <w:jc w:val="center"/>
              <w:rPr>
                <w:rFonts w:eastAsia="宋体"/>
                <w:b/>
                <w:bCs/>
                <w:i/>
                <w:iCs/>
                <w:color w:val="2E3133"/>
                <w:sz w:val="20"/>
                <w:szCs w:val="20"/>
                <w:lang w:val="en-US" w:eastAsia="zh-CN"/>
              </w:rPr>
            </w:pPr>
            <w:r>
              <w:rPr>
                <w:rFonts w:eastAsia="宋体"/>
                <w:b/>
                <w:bCs/>
                <w:i/>
                <w:iCs/>
                <w:color w:val="2E3133"/>
                <w:sz w:val="20"/>
                <w:szCs w:val="20"/>
                <w:lang w:val="en-US" w:eastAsia="zh-CN"/>
              </w:rPr>
              <w:t>15.92%</w:t>
            </w:r>
          </w:p>
        </w:tc>
        <w:tc>
          <w:tcPr>
            <w:tcW w:w="0" w:type="auto"/>
            <w:tcBorders>
              <w:top w:val="nil"/>
              <w:left w:val="nil"/>
              <w:bottom w:val="single" w:sz="8" w:space="0" w:color="auto"/>
              <w:right w:val="single" w:sz="8" w:space="0" w:color="auto"/>
            </w:tcBorders>
            <w:shd w:val="clear" w:color="000000" w:fill="FFFFFF"/>
            <w:vAlign w:val="center"/>
            <w:hideMark/>
          </w:tcPr>
          <w:p w:rsidR="00AF23DC" w:rsidRDefault="00AF23DC">
            <w:pPr>
              <w:jc w:val="center"/>
              <w:rPr>
                <w:rFonts w:eastAsia="宋体"/>
                <w:sz w:val="20"/>
                <w:szCs w:val="20"/>
                <w:lang w:val="en-US" w:eastAsia="zh-CN"/>
              </w:rPr>
            </w:pPr>
          </w:p>
        </w:tc>
      </w:tr>
    </w:tbl>
    <w:p w:rsidR="00AF23DC" w:rsidRDefault="00AF23DC">
      <w:pPr>
        <w:rPr>
          <w:rFonts w:eastAsiaTheme="minorEastAsia"/>
          <w:lang w:eastAsia="zh-CN"/>
        </w:rPr>
      </w:pPr>
    </w:p>
    <w:p w:rsidR="00484DF8" w:rsidRPr="006A690B" w:rsidRDefault="00136E2B" w:rsidP="00484DF8">
      <w:pPr>
        <w:pStyle w:val="aa"/>
        <w:keepNext/>
        <w:numPr>
          <w:ilvl w:val="0"/>
          <w:numId w:val="6"/>
        </w:numPr>
        <w:jc w:val="both"/>
        <w:rPr>
          <w:rFonts w:eastAsiaTheme="minorEastAsia"/>
          <w:sz w:val="20"/>
          <w:szCs w:val="20"/>
          <w:u w:val="single"/>
          <w:lang w:eastAsia="zh-CN"/>
        </w:rPr>
      </w:pPr>
      <w:r>
        <w:rPr>
          <w:rFonts w:eastAsiaTheme="minorEastAsia" w:hint="eastAsia"/>
          <w:sz w:val="20"/>
          <w:szCs w:val="20"/>
          <w:u w:val="single"/>
          <w:lang w:eastAsia="zh-CN"/>
        </w:rPr>
        <w:lastRenderedPageBreak/>
        <w:t>M</w:t>
      </w:r>
      <w:r w:rsidR="00484DF8">
        <w:rPr>
          <w:rFonts w:eastAsiaTheme="minorEastAsia" w:hint="eastAsia"/>
          <w:sz w:val="20"/>
          <w:szCs w:val="20"/>
          <w:u w:val="single"/>
          <w:lang w:eastAsia="zh-CN"/>
        </w:rPr>
        <w:t xml:space="preserve">U-MIMO </w:t>
      </w:r>
    </w:p>
    <w:p w:rsidR="007A1B38" w:rsidRPr="00FB2D43" w:rsidRDefault="005135FD" w:rsidP="00FB2D43">
      <w:pPr>
        <w:pStyle w:val="aa"/>
        <w:keepNext/>
        <w:jc w:val="center"/>
        <w:rPr>
          <w:bCs/>
          <w:sz w:val="20"/>
        </w:rPr>
      </w:pPr>
      <w:bookmarkStart w:id="7" w:name="_Ref474154407"/>
      <w:r w:rsidRPr="00FB2D43">
        <w:rPr>
          <w:b w:val="0"/>
          <w:bCs/>
          <w:sz w:val="20"/>
        </w:rPr>
        <w:t xml:space="preserve">Table </w:t>
      </w:r>
      <w:r w:rsidR="00AF23DC" w:rsidRPr="00FB2D43">
        <w:rPr>
          <w:b w:val="0"/>
          <w:bCs/>
          <w:sz w:val="20"/>
        </w:rPr>
        <w:fldChar w:fldCharType="begin"/>
      </w:r>
      <w:r w:rsidRPr="00FB2D43">
        <w:rPr>
          <w:b w:val="0"/>
          <w:bCs/>
          <w:sz w:val="20"/>
        </w:rPr>
        <w:instrText xml:space="preserve"> SEQ Table \* ARABIC </w:instrText>
      </w:r>
      <w:r w:rsidR="00AF23DC" w:rsidRPr="00FB2D43">
        <w:rPr>
          <w:b w:val="0"/>
          <w:bCs/>
          <w:sz w:val="20"/>
        </w:rPr>
        <w:fldChar w:fldCharType="separate"/>
      </w:r>
      <w:r w:rsidR="00566747">
        <w:rPr>
          <w:b w:val="0"/>
          <w:bCs/>
          <w:noProof/>
          <w:sz w:val="20"/>
        </w:rPr>
        <w:t>3</w:t>
      </w:r>
      <w:r w:rsidR="00AF23DC" w:rsidRPr="00FB2D43">
        <w:rPr>
          <w:b w:val="0"/>
          <w:bCs/>
          <w:sz w:val="20"/>
        </w:rPr>
        <w:fldChar w:fldCharType="end"/>
      </w:r>
      <w:bookmarkEnd w:id="7"/>
      <w:r w:rsidRPr="00FB2D43">
        <w:rPr>
          <w:b w:val="0"/>
          <w:bCs/>
          <w:sz w:val="20"/>
        </w:rPr>
        <w:t xml:space="preserve"> MU-MIMO in UMi scenario</w:t>
      </w:r>
    </w:p>
    <w:tbl>
      <w:tblPr>
        <w:tblW w:w="0" w:type="auto"/>
        <w:jc w:val="center"/>
        <w:tblLook w:val="04A0" w:firstRow="1" w:lastRow="0" w:firstColumn="1" w:lastColumn="0" w:noHBand="0" w:noVBand="1"/>
      </w:tblPr>
      <w:tblGrid>
        <w:gridCol w:w="927"/>
        <w:gridCol w:w="1177"/>
        <w:gridCol w:w="833"/>
      </w:tblGrid>
      <w:tr w:rsidR="007969C0" w:rsidRPr="007969C0" w:rsidTr="00C8225F">
        <w:trPr>
          <w:trHeight w:val="311"/>
          <w:jc w:val="center"/>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7A1B38" w:rsidRPr="00FB2D43" w:rsidRDefault="005135FD" w:rsidP="00FB2D43">
            <w:pPr>
              <w:jc w:val="center"/>
              <w:rPr>
                <w:rFonts w:eastAsia="宋体"/>
                <w:sz w:val="20"/>
                <w:szCs w:val="20"/>
                <w:lang w:val="en-US" w:eastAsia="zh-CN"/>
              </w:rPr>
            </w:pPr>
            <w:r w:rsidRPr="00FB2D43">
              <w:rPr>
                <w:rFonts w:eastAsia="宋体"/>
                <w:sz w:val="20"/>
                <w:szCs w:val="20"/>
                <w:lang w:val="en-US" w:eastAsia="zh-CN"/>
              </w:rPr>
              <w:t>Schemes</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7A1B38" w:rsidRPr="00FB2D43" w:rsidRDefault="005135FD" w:rsidP="00FB2D43">
            <w:pPr>
              <w:jc w:val="center"/>
              <w:rPr>
                <w:rFonts w:eastAsia="宋体"/>
                <w:sz w:val="20"/>
                <w:szCs w:val="20"/>
                <w:lang w:val="en-US" w:eastAsia="zh-CN"/>
              </w:rPr>
            </w:pPr>
            <w:r w:rsidRPr="00FB2D43">
              <w:rPr>
                <w:rFonts w:eastAsia="宋体"/>
                <w:sz w:val="20"/>
                <w:szCs w:val="20"/>
                <w:lang w:val="en-US" w:eastAsia="zh-CN"/>
              </w:rPr>
              <w:t>Average SE</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7A1B38" w:rsidRPr="00FB2D43" w:rsidRDefault="005135FD" w:rsidP="00FB2D43">
            <w:pPr>
              <w:jc w:val="center"/>
              <w:rPr>
                <w:rFonts w:eastAsia="宋体"/>
                <w:sz w:val="20"/>
                <w:szCs w:val="20"/>
                <w:lang w:val="en-US" w:eastAsia="zh-CN"/>
              </w:rPr>
            </w:pPr>
            <w:r w:rsidRPr="00FB2D43">
              <w:rPr>
                <w:rFonts w:eastAsia="宋体"/>
                <w:sz w:val="20"/>
                <w:szCs w:val="20"/>
                <w:lang w:val="en-US" w:eastAsia="zh-CN"/>
              </w:rPr>
              <w:t>5% SE</w:t>
            </w:r>
          </w:p>
        </w:tc>
      </w:tr>
      <w:tr w:rsidR="007969C0" w:rsidRPr="007969C0" w:rsidTr="00FB2D43">
        <w:trPr>
          <w:trHeight w:val="285"/>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7A1B38" w:rsidRDefault="005135FD" w:rsidP="00FB2D43">
            <w:pPr>
              <w:ind w:firstLineChars="100" w:firstLine="200"/>
              <w:jc w:val="center"/>
              <w:rPr>
                <w:rFonts w:eastAsia="宋体"/>
                <w:color w:val="2E3133"/>
                <w:sz w:val="20"/>
                <w:szCs w:val="20"/>
                <w:lang w:val="en-US" w:eastAsia="zh-CN"/>
              </w:rPr>
            </w:pPr>
            <w:r>
              <w:rPr>
                <w:rFonts w:eastAsia="宋体"/>
                <w:color w:val="2E3133"/>
                <w:sz w:val="20"/>
                <w:szCs w:val="20"/>
                <w:lang w:val="en-US" w:eastAsia="zh-CN"/>
              </w:rPr>
              <w:t>1CW</w:t>
            </w:r>
          </w:p>
        </w:tc>
        <w:tc>
          <w:tcPr>
            <w:tcW w:w="0" w:type="auto"/>
            <w:tcBorders>
              <w:top w:val="nil"/>
              <w:left w:val="nil"/>
              <w:bottom w:val="single" w:sz="4" w:space="0" w:color="auto"/>
              <w:right w:val="single" w:sz="4" w:space="0" w:color="auto"/>
            </w:tcBorders>
            <w:shd w:val="clear" w:color="000000" w:fill="FFFFFF"/>
            <w:vAlign w:val="center"/>
            <w:hideMark/>
          </w:tcPr>
          <w:p w:rsidR="007A1B38" w:rsidRDefault="005135FD" w:rsidP="00FB2D43">
            <w:pPr>
              <w:jc w:val="center"/>
              <w:rPr>
                <w:rFonts w:eastAsia="宋体"/>
                <w:color w:val="2E3133"/>
                <w:sz w:val="20"/>
                <w:szCs w:val="20"/>
                <w:lang w:val="en-US" w:eastAsia="zh-CN"/>
              </w:rPr>
            </w:pPr>
            <w:r>
              <w:rPr>
                <w:rFonts w:eastAsia="宋体"/>
                <w:color w:val="2E3133"/>
                <w:sz w:val="20"/>
                <w:szCs w:val="20"/>
                <w:lang w:val="en-US" w:eastAsia="zh-CN"/>
              </w:rPr>
              <w:t>5.5627</w:t>
            </w:r>
          </w:p>
        </w:tc>
        <w:tc>
          <w:tcPr>
            <w:tcW w:w="0" w:type="auto"/>
            <w:tcBorders>
              <w:top w:val="nil"/>
              <w:left w:val="nil"/>
              <w:bottom w:val="single" w:sz="4" w:space="0" w:color="auto"/>
              <w:right w:val="single" w:sz="4" w:space="0" w:color="auto"/>
            </w:tcBorders>
            <w:shd w:val="clear" w:color="000000" w:fill="FFFFFF"/>
            <w:vAlign w:val="center"/>
            <w:hideMark/>
          </w:tcPr>
          <w:p w:rsidR="007A1B38" w:rsidRDefault="005135FD" w:rsidP="00FB2D43">
            <w:pPr>
              <w:jc w:val="center"/>
              <w:rPr>
                <w:rFonts w:eastAsia="宋体"/>
                <w:color w:val="2E3133"/>
                <w:sz w:val="20"/>
                <w:szCs w:val="20"/>
                <w:lang w:val="en-US" w:eastAsia="zh-CN"/>
              </w:rPr>
            </w:pPr>
            <w:r>
              <w:rPr>
                <w:rFonts w:eastAsia="宋体"/>
                <w:color w:val="2E3133"/>
                <w:sz w:val="20"/>
                <w:szCs w:val="20"/>
                <w:lang w:val="en-US" w:eastAsia="zh-CN"/>
              </w:rPr>
              <w:t>0.0948</w:t>
            </w:r>
          </w:p>
        </w:tc>
      </w:tr>
      <w:tr w:rsidR="007969C0" w:rsidRPr="007969C0" w:rsidTr="00FB2D43">
        <w:trPr>
          <w:trHeight w:val="285"/>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7A1B38" w:rsidRDefault="005135FD" w:rsidP="00FB2D43">
            <w:pPr>
              <w:ind w:firstLineChars="100" w:firstLine="200"/>
              <w:jc w:val="center"/>
              <w:rPr>
                <w:rFonts w:eastAsia="宋体"/>
                <w:color w:val="2E3133"/>
                <w:sz w:val="20"/>
                <w:szCs w:val="20"/>
                <w:lang w:val="en-US" w:eastAsia="zh-CN"/>
              </w:rPr>
            </w:pPr>
            <w:r>
              <w:rPr>
                <w:rFonts w:eastAsia="宋体"/>
                <w:color w:val="2E3133"/>
                <w:sz w:val="20"/>
                <w:szCs w:val="20"/>
                <w:lang w:val="en-US" w:eastAsia="zh-CN"/>
              </w:rPr>
              <w:t>2CW</w:t>
            </w:r>
          </w:p>
        </w:tc>
        <w:tc>
          <w:tcPr>
            <w:tcW w:w="0" w:type="auto"/>
            <w:tcBorders>
              <w:top w:val="nil"/>
              <w:left w:val="nil"/>
              <w:bottom w:val="single" w:sz="4" w:space="0" w:color="auto"/>
              <w:right w:val="single" w:sz="4" w:space="0" w:color="auto"/>
            </w:tcBorders>
            <w:shd w:val="clear" w:color="000000" w:fill="FFFFFF"/>
            <w:vAlign w:val="center"/>
            <w:hideMark/>
          </w:tcPr>
          <w:p w:rsidR="007A1B38" w:rsidRDefault="005135FD" w:rsidP="00FB2D43">
            <w:pPr>
              <w:jc w:val="center"/>
              <w:rPr>
                <w:rFonts w:eastAsia="宋体"/>
                <w:color w:val="2E3133"/>
                <w:sz w:val="20"/>
                <w:szCs w:val="20"/>
                <w:lang w:val="en-US" w:eastAsia="zh-CN"/>
              </w:rPr>
            </w:pPr>
            <w:r>
              <w:rPr>
                <w:rFonts w:eastAsia="宋体"/>
                <w:color w:val="2E3133"/>
                <w:sz w:val="20"/>
                <w:szCs w:val="20"/>
                <w:lang w:val="en-US" w:eastAsia="zh-CN"/>
              </w:rPr>
              <w:t>5.7274</w:t>
            </w:r>
          </w:p>
        </w:tc>
        <w:tc>
          <w:tcPr>
            <w:tcW w:w="0" w:type="auto"/>
            <w:tcBorders>
              <w:top w:val="nil"/>
              <w:left w:val="nil"/>
              <w:bottom w:val="single" w:sz="4" w:space="0" w:color="auto"/>
              <w:right w:val="single" w:sz="4" w:space="0" w:color="auto"/>
            </w:tcBorders>
            <w:shd w:val="clear" w:color="000000" w:fill="FFFFFF"/>
            <w:vAlign w:val="center"/>
            <w:hideMark/>
          </w:tcPr>
          <w:p w:rsidR="007A1B38" w:rsidRDefault="005135FD" w:rsidP="00FB2D43">
            <w:pPr>
              <w:jc w:val="center"/>
              <w:rPr>
                <w:rFonts w:eastAsia="宋体"/>
                <w:color w:val="2E3133"/>
                <w:sz w:val="20"/>
                <w:szCs w:val="20"/>
                <w:lang w:val="en-US" w:eastAsia="zh-CN"/>
              </w:rPr>
            </w:pPr>
            <w:r>
              <w:rPr>
                <w:rFonts w:eastAsia="宋体"/>
                <w:color w:val="2E3133"/>
                <w:sz w:val="20"/>
                <w:szCs w:val="20"/>
                <w:lang w:val="en-US" w:eastAsia="zh-CN"/>
              </w:rPr>
              <w:t>0.125</w:t>
            </w:r>
          </w:p>
        </w:tc>
      </w:tr>
      <w:tr w:rsidR="007969C0" w:rsidRPr="007969C0" w:rsidTr="00FB2D43">
        <w:trPr>
          <w:trHeight w:val="285"/>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7A1B38" w:rsidRPr="00E72BC1" w:rsidRDefault="005135FD" w:rsidP="00FB2D43">
            <w:pPr>
              <w:ind w:firstLineChars="100" w:firstLine="201"/>
              <w:jc w:val="center"/>
              <w:rPr>
                <w:rFonts w:eastAsia="宋体"/>
                <w:b/>
                <w:i/>
                <w:color w:val="2E3133"/>
                <w:sz w:val="20"/>
                <w:szCs w:val="20"/>
                <w:lang w:val="en-US" w:eastAsia="zh-CN"/>
              </w:rPr>
            </w:pPr>
            <w:r w:rsidRPr="00E72BC1">
              <w:rPr>
                <w:rFonts w:eastAsia="宋体"/>
                <w:b/>
                <w:i/>
                <w:color w:val="2E3133"/>
                <w:sz w:val="20"/>
                <w:szCs w:val="20"/>
                <w:lang w:val="en-US" w:eastAsia="zh-CN"/>
              </w:rPr>
              <w:t>Gain</w:t>
            </w:r>
          </w:p>
        </w:tc>
        <w:tc>
          <w:tcPr>
            <w:tcW w:w="0" w:type="auto"/>
            <w:tcBorders>
              <w:top w:val="nil"/>
              <w:left w:val="nil"/>
              <w:bottom w:val="single" w:sz="4" w:space="0" w:color="auto"/>
              <w:right w:val="single" w:sz="4" w:space="0" w:color="auto"/>
            </w:tcBorders>
            <w:shd w:val="clear" w:color="000000" w:fill="FFFFFF"/>
            <w:vAlign w:val="center"/>
            <w:hideMark/>
          </w:tcPr>
          <w:p w:rsidR="007A1B38" w:rsidRPr="00E72BC1" w:rsidRDefault="005135FD"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2.96%</w:t>
            </w:r>
          </w:p>
        </w:tc>
        <w:tc>
          <w:tcPr>
            <w:tcW w:w="0" w:type="auto"/>
            <w:tcBorders>
              <w:top w:val="nil"/>
              <w:left w:val="nil"/>
              <w:bottom w:val="single" w:sz="4" w:space="0" w:color="auto"/>
              <w:right w:val="single" w:sz="4" w:space="0" w:color="auto"/>
            </w:tcBorders>
            <w:shd w:val="clear" w:color="000000" w:fill="FFFFFF"/>
            <w:vAlign w:val="center"/>
            <w:hideMark/>
          </w:tcPr>
          <w:p w:rsidR="007A1B38" w:rsidRPr="00E72BC1" w:rsidRDefault="005135FD" w:rsidP="00FB2D43">
            <w:pPr>
              <w:jc w:val="center"/>
              <w:rPr>
                <w:rFonts w:eastAsia="宋体"/>
                <w:b/>
                <w:i/>
                <w:color w:val="2E3133"/>
                <w:sz w:val="20"/>
                <w:szCs w:val="20"/>
                <w:lang w:val="en-US" w:eastAsia="zh-CN"/>
              </w:rPr>
            </w:pPr>
            <w:r w:rsidRPr="00E72BC1">
              <w:rPr>
                <w:rFonts w:eastAsia="宋体"/>
                <w:b/>
                <w:i/>
                <w:color w:val="2E3133"/>
                <w:sz w:val="20"/>
                <w:szCs w:val="20"/>
                <w:lang w:val="en-US" w:eastAsia="zh-CN"/>
              </w:rPr>
              <w:t>31.90%</w:t>
            </w:r>
          </w:p>
        </w:tc>
      </w:tr>
    </w:tbl>
    <w:p w:rsidR="00DF0A14" w:rsidRDefault="00DF0A14" w:rsidP="00C8225F">
      <w:pPr>
        <w:pStyle w:val="aa"/>
        <w:keepNext/>
        <w:spacing w:line="276" w:lineRule="auto"/>
        <w:jc w:val="both"/>
        <w:rPr>
          <w:rFonts w:eastAsia="宋体"/>
          <w:b w:val="0"/>
          <w:sz w:val="20"/>
          <w:szCs w:val="20"/>
          <w:lang w:eastAsia="zh-CN"/>
        </w:rPr>
      </w:pPr>
      <w:r>
        <w:rPr>
          <w:rFonts w:eastAsia="宋体"/>
          <w:b w:val="0"/>
          <w:sz w:val="20"/>
          <w:szCs w:val="20"/>
          <w:lang w:eastAsia="zh-CN"/>
        </w:rPr>
        <w:t>Here are some observations from the results:</w:t>
      </w:r>
    </w:p>
    <w:p w:rsidR="00DF0A14" w:rsidRDefault="00DF0A14" w:rsidP="00C8225F">
      <w:pPr>
        <w:pStyle w:val="aa"/>
        <w:keepNext/>
        <w:numPr>
          <w:ilvl w:val="0"/>
          <w:numId w:val="11"/>
        </w:numPr>
        <w:spacing w:line="276" w:lineRule="auto"/>
        <w:jc w:val="both"/>
        <w:rPr>
          <w:rFonts w:eastAsia="宋体"/>
          <w:b w:val="0"/>
          <w:sz w:val="20"/>
          <w:szCs w:val="20"/>
          <w:lang w:eastAsia="zh-CN"/>
        </w:rPr>
      </w:pPr>
      <w:r w:rsidRPr="009E4A11">
        <w:rPr>
          <w:rFonts w:eastAsia="宋体"/>
          <w:b w:val="0"/>
          <w:sz w:val="20"/>
          <w:szCs w:val="20"/>
          <w:lang w:eastAsia="zh-CN"/>
        </w:rPr>
        <w:t>I</w:t>
      </w:r>
      <w:r w:rsidRPr="009E4A11">
        <w:rPr>
          <w:rFonts w:eastAsia="宋体" w:hint="eastAsia"/>
          <w:b w:val="0"/>
          <w:sz w:val="20"/>
          <w:szCs w:val="20"/>
          <w:lang w:eastAsia="zh-CN"/>
        </w:rPr>
        <w:t xml:space="preserve">n </w:t>
      </w:r>
      <w:r w:rsidR="00905A3F">
        <w:fldChar w:fldCharType="begin"/>
      </w:r>
      <w:r w:rsidR="00905A3F">
        <w:instrText xml:space="preserve"> REF _Ref474155371 \h  \* MERGEFORMAT </w:instrText>
      </w:r>
      <w:r w:rsidR="00905A3F">
        <w:fldChar w:fldCharType="separate"/>
      </w:r>
      <w:r w:rsidRPr="00DF0A14">
        <w:rPr>
          <w:rFonts w:eastAsia="宋体"/>
          <w:b w:val="0"/>
          <w:sz w:val="20"/>
          <w:szCs w:val="20"/>
          <w:lang w:eastAsia="zh-CN"/>
        </w:rPr>
        <w:t>Figure 2</w:t>
      </w:r>
      <w:r w:rsidR="00905A3F">
        <w:fldChar w:fldCharType="end"/>
      </w:r>
      <w:r w:rsidRPr="009E4A11">
        <w:rPr>
          <w:rFonts w:eastAsia="宋体" w:hint="eastAsia"/>
          <w:b w:val="0"/>
          <w:sz w:val="20"/>
          <w:szCs w:val="20"/>
          <w:lang w:eastAsia="zh-CN"/>
        </w:rPr>
        <w:t>,</w:t>
      </w:r>
      <w:r w:rsidRPr="009E4A11">
        <w:rPr>
          <w:rFonts w:eastAsia="宋体"/>
          <w:b w:val="0"/>
          <w:sz w:val="20"/>
          <w:szCs w:val="20"/>
          <w:lang w:eastAsia="zh-CN"/>
        </w:rPr>
        <w:t xml:space="preserve"> distribution of SINR difference between two layers observed at the UE side is shown.</w:t>
      </w:r>
      <w:r>
        <w:rPr>
          <w:rFonts w:eastAsia="宋体"/>
          <w:b w:val="0"/>
          <w:sz w:val="20"/>
          <w:szCs w:val="20"/>
          <w:lang w:eastAsia="zh-CN"/>
        </w:rPr>
        <w:t xml:space="preserve"> </w:t>
      </w:r>
      <w:r w:rsidRPr="009E4A11">
        <w:rPr>
          <w:rFonts w:eastAsia="宋体"/>
          <w:b w:val="0"/>
          <w:sz w:val="20"/>
          <w:szCs w:val="20"/>
          <w:lang w:eastAsia="zh-CN"/>
        </w:rPr>
        <w:t>It can be observed that</w:t>
      </w:r>
      <w:r w:rsidRPr="009E4A11">
        <w:rPr>
          <w:rFonts w:eastAsia="宋体" w:hint="eastAsia"/>
          <w:b w:val="0"/>
          <w:sz w:val="20"/>
          <w:szCs w:val="20"/>
          <w:lang w:eastAsia="zh-CN"/>
        </w:rPr>
        <w:t xml:space="preserve"> </w:t>
      </w:r>
      <w:r w:rsidRPr="009E4A11">
        <w:rPr>
          <w:rFonts w:eastAsia="宋体"/>
          <w:b w:val="0"/>
          <w:sz w:val="20"/>
          <w:szCs w:val="20"/>
          <w:lang w:eastAsia="zh-CN"/>
        </w:rPr>
        <w:t>the difference is notable which proves that different CQIs should be assigned to different layers.</w:t>
      </w:r>
    </w:p>
    <w:p w:rsidR="00DF0A14" w:rsidRDefault="00D51BCE" w:rsidP="00C8225F">
      <w:pPr>
        <w:pStyle w:val="aa"/>
        <w:keepNext/>
        <w:numPr>
          <w:ilvl w:val="0"/>
          <w:numId w:val="11"/>
        </w:numPr>
        <w:spacing w:line="276" w:lineRule="auto"/>
        <w:jc w:val="both"/>
        <w:rPr>
          <w:rFonts w:eastAsia="宋体"/>
          <w:b w:val="0"/>
          <w:sz w:val="20"/>
          <w:szCs w:val="20"/>
          <w:lang w:eastAsia="zh-CN"/>
        </w:rPr>
      </w:pPr>
      <w:r>
        <w:rPr>
          <w:rFonts w:eastAsia="宋体" w:hint="eastAsia"/>
          <w:b w:val="0"/>
          <w:sz w:val="20"/>
          <w:szCs w:val="20"/>
          <w:lang w:eastAsia="zh-CN"/>
        </w:rPr>
        <w:t>From</w:t>
      </w:r>
      <w:r w:rsidRPr="00AF46F5">
        <w:rPr>
          <w:rFonts w:eastAsia="宋体" w:hint="eastAsia"/>
          <w:b w:val="0"/>
          <w:sz w:val="20"/>
          <w:szCs w:val="20"/>
          <w:lang w:eastAsia="zh-CN"/>
        </w:rPr>
        <w:t xml:space="preserve"> </w:t>
      </w:r>
      <w:r>
        <w:rPr>
          <w:rFonts w:eastAsia="宋体" w:hint="eastAsia"/>
          <w:b w:val="0"/>
          <w:sz w:val="20"/>
          <w:szCs w:val="20"/>
          <w:lang w:eastAsia="zh-CN"/>
        </w:rPr>
        <w:t xml:space="preserve">results </w:t>
      </w:r>
      <w:r>
        <w:rPr>
          <w:rFonts w:eastAsia="宋体"/>
          <w:b w:val="0"/>
          <w:sz w:val="20"/>
          <w:szCs w:val="20"/>
          <w:lang w:eastAsia="zh-CN"/>
        </w:rPr>
        <w:t>shown</w:t>
      </w:r>
      <w:r>
        <w:rPr>
          <w:rFonts w:eastAsia="宋体" w:hint="eastAsia"/>
          <w:b w:val="0"/>
          <w:sz w:val="20"/>
          <w:szCs w:val="20"/>
          <w:lang w:eastAsia="zh-CN"/>
        </w:rPr>
        <w:t xml:space="preserve"> </w:t>
      </w:r>
      <w:r w:rsidR="00D71FEE">
        <w:rPr>
          <w:rFonts w:eastAsia="宋体"/>
          <w:b w:val="0"/>
          <w:sz w:val="20"/>
          <w:szCs w:val="20"/>
          <w:lang w:eastAsia="zh-CN"/>
        </w:rPr>
        <w:t xml:space="preserve">in </w:t>
      </w:r>
      <w:r w:rsidR="00905A3F">
        <w:fldChar w:fldCharType="begin"/>
      </w:r>
      <w:r w:rsidR="00905A3F">
        <w:instrText xml:space="preserve"> REF _Ref474152742 \h  \* MERGEFORMAT </w:instrText>
      </w:r>
      <w:r w:rsidR="00905A3F">
        <w:fldChar w:fldCharType="separate"/>
      </w:r>
      <w:r w:rsidRPr="009933EA">
        <w:rPr>
          <w:rFonts w:eastAsia="宋体"/>
          <w:b w:val="0"/>
          <w:sz w:val="20"/>
          <w:szCs w:val="20"/>
          <w:lang w:eastAsia="zh-CN"/>
        </w:rPr>
        <w:t>Table 1</w:t>
      </w:r>
      <w:r w:rsidR="00905A3F">
        <w:fldChar w:fldCharType="end"/>
      </w:r>
      <w:r w:rsidRPr="009933EA">
        <w:rPr>
          <w:rFonts w:eastAsia="宋体" w:hint="eastAsia"/>
          <w:b w:val="0"/>
          <w:sz w:val="20"/>
          <w:szCs w:val="20"/>
          <w:lang w:eastAsia="zh-CN"/>
        </w:rPr>
        <w:t xml:space="preserve"> and </w:t>
      </w:r>
      <w:r w:rsidR="00905A3F">
        <w:fldChar w:fldCharType="begin"/>
      </w:r>
      <w:r w:rsidR="00905A3F">
        <w:instrText xml:space="preserve"> REF _Ref474152746 \h  \* MERGEFORMAT </w:instrText>
      </w:r>
      <w:r w:rsidR="00905A3F">
        <w:fldChar w:fldCharType="separate"/>
      </w:r>
      <w:r w:rsidRPr="009933EA">
        <w:rPr>
          <w:rFonts w:eastAsia="宋体"/>
          <w:b w:val="0"/>
          <w:sz w:val="20"/>
          <w:szCs w:val="20"/>
          <w:lang w:eastAsia="zh-CN"/>
        </w:rPr>
        <w:t>Table 2</w:t>
      </w:r>
      <w:r w:rsidR="00905A3F">
        <w:fldChar w:fldCharType="end"/>
      </w:r>
      <w:r>
        <w:rPr>
          <w:rFonts w:eastAsia="宋体" w:hint="eastAsia"/>
          <w:b w:val="0"/>
          <w:sz w:val="20"/>
          <w:szCs w:val="20"/>
          <w:lang w:eastAsia="zh-CN"/>
        </w:rPr>
        <w:t xml:space="preserve">, </w:t>
      </w:r>
      <w:r>
        <w:rPr>
          <w:rFonts w:eastAsia="宋体"/>
          <w:b w:val="0"/>
          <w:sz w:val="20"/>
          <w:szCs w:val="20"/>
          <w:lang w:eastAsia="zh-CN"/>
        </w:rPr>
        <w:t xml:space="preserve">significant performance gain can be found </w:t>
      </w:r>
      <w:r>
        <w:rPr>
          <w:rFonts w:eastAsia="宋体" w:hint="eastAsia"/>
          <w:b w:val="0"/>
          <w:sz w:val="20"/>
          <w:szCs w:val="20"/>
          <w:lang w:eastAsia="zh-CN"/>
        </w:rPr>
        <w:t>due to application of MCW (two</w:t>
      </w:r>
      <w:r w:rsidR="00D71FEE">
        <w:rPr>
          <w:rFonts w:eastAsia="宋体" w:hint="eastAsia"/>
          <w:b w:val="0"/>
          <w:sz w:val="20"/>
          <w:szCs w:val="20"/>
          <w:lang w:eastAsia="zh-CN"/>
        </w:rPr>
        <w:t xml:space="preserve"> codeword) schemes</w:t>
      </w:r>
      <w:r w:rsidR="00E72BC1">
        <w:rPr>
          <w:rFonts w:eastAsia="宋体" w:hint="eastAsia"/>
          <w:b w:val="0"/>
          <w:sz w:val="20"/>
          <w:szCs w:val="20"/>
          <w:lang w:eastAsia="zh-CN"/>
        </w:rPr>
        <w:t xml:space="preserve">. </w:t>
      </w:r>
      <w:r w:rsidR="00D71FEE">
        <w:rPr>
          <w:rFonts w:eastAsia="宋体"/>
          <w:b w:val="0"/>
          <w:sz w:val="20"/>
          <w:szCs w:val="20"/>
          <w:lang w:eastAsia="zh-CN"/>
        </w:rPr>
        <w:t xml:space="preserve"> </w:t>
      </w:r>
      <w:r w:rsidR="00E72BC1">
        <w:rPr>
          <w:rFonts w:eastAsia="宋体" w:hint="eastAsia"/>
          <w:b w:val="0"/>
          <w:sz w:val="20"/>
          <w:szCs w:val="20"/>
          <w:lang w:eastAsia="zh-CN"/>
        </w:rPr>
        <w:t xml:space="preserve">It verifies that in both </w:t>
      </w:r>
      <w:r>
        <w:rPr>
          <w:rFonts w:eastAsia="宋体"/>
          <w:b w:val="0"/>
          <w:sz w:val="20"/>
          <w:szCs w:val="20"/>
          <w:lang w:eastAsia="zh-CN"/>
        </w:rPr>
        <w:t>scenarios</w:t>
      </w:r>
      <w:r>
        <w:rPr>
          <w:rFonts w:eastAsia="宋体" w:hint="eastAsia"/>
          <w:b w:val="0"/>
          <w:sz w:val="20"/>
          <w:szCs w:val="20"/>
          <w:lang w:eastAsia="zh-CN"/>
        </w:rPr>
        <w:t xml:space="preserve">, different channel conditions are experienced </w:t>
      </w:r>
      <w:r w:rsidR="005830D7">
        <w:rPr>
          <w:rFonts w:eastAsia="宋体" w:hint="eastAsia"/>
          <w:b w:val="0"/>
          <w:sz w:val="20"/>
          <w:szCs w:val="20"/>
          <w:lang w:eastAsia="zh-CN"/>
        </w:rPr>
        <w:t>by</w:t>
      </w:r>
      <w:r>
        <w:rPr>
          <w:rFonts w:eastAsia="宋体" w:hint="eastAsia"/>
          <w:b w:val="0"/>
          <w:sz w:val="20"/>
          <w:szCs w:val="20"/>
          <w:lang w:eastAsia="zh-CN"/>
        </w:rPr>
        <w:t xml:space="preserve"> each layer, even in the cas</w:t>
      </w:r>
      <w:r w:rsidR="00E72BC1">
        <w:rPr>
          <w:rFonts w:eastAsia="宋体" w:hint="eastAsia"/>
          <w:b w:val="0"/>
          <w:sz w:val="20"/>
          <w:szCs w:val="20"/>
          <w:lang w:eastAsia="zh-CN"/>
        </w:rPr>
        <w:t>e of rank</w:t>
      </w:r>
      <w:r>
        <w:rPr>
          <w:rFonts w:eastAsia="宋体" w:hint="eastAsia"/>
          <w:b w:val="0"/>
          <w:sz w:val="20"/>
          <w:szCs w:val="20"/>
          <w:lang w:eastAsia="zh-CN"/>
        </w:rPr>
        <w:t xml:space="preserve"> </w:t>
      </w:r>
      <w:r>
        <w:rPr>
          <w:rFonts w:eastAsia="宋体"/>
          <w:b w:val="0"/>
          <w:sz w:val="20"/>
          <w:szCs w:val="20"/>
          <w:lang w:eastAsia="zh-CN"/>
        </w:rPr>
        <w:t>2</w:t>
      </w:r>
      <w:r>
        <w:rPr>
          <w:rFonts w:eastAsia="宋体" w:hint="eastAsia"/>
          <w:b w:val="0"/>
          <w:sz w:val="20"/>
          <w:szCs w:val="20"/>
          <w:lang w:eastAsia="zh-CN"/>
        </w:rPr>
        <w:t xml:space="preserve">. </w:t>
      </w:r>
      <w:r w:rsidR="00E72BC1">
        <w:rPr>
          <w:rFonts w:eastAsia="宋体"/>
          <w:b w:val="0"/>
          <w:sz w:val="20"/>
          <w:szCs w:val="20"/>
          <w:lang w:eastAsia="zh-CN"/>
        </w:rPr>
        <w:t xml:space="preserve"> L</w:t>
      </w:r>
      <w:r>
        <w:rPr>
          <w:rFonts w:eastAsia="宋体" w:hint="eastAsia"/>
          <w:b w:val="0"/>
          <w:sz w:val="20"/>
          <w:szCs w:val="20"/>
          <w:lang w:eastAsia="zh-CN"/>
        </w:rPr>
        <w:t xml:space="preserve">ink adaption per layer can enhance the </w:t>
      </w:r>
      <w:r w:rsidR="00D71FEE">
        <w:rPr>
          <w:rFonts w:eastAsia="宋体" w:hint="eastAsia"/>
          <w:b w:val="0"/>
          <w:sz w:val="20"/>
          <w:szCs w:val="20"/>
          <w:lang w:eastAsia="zh-CN"/>
        </w:rPr>
        <w:t xml:space="preserve">system performance </w:t>
      </w:r>
      <w:r w:rsidR="00D71FEE">
        <w:rPr>
          <w:rFonts w:eastAsia="宋体"/>
          <w:b w:val="0"/>
          <w:sz w:val="20"/>
          <w:szCs w:val="20"/>
          <w:lang w:eastAsia="zh-CN"/>
        </w:rPr>
        <w:t xml:space="preserve">by </w:t>
      </w:r>
      <w:r w:rsidR="00D71FEE">
        <w:rPr>
          <w:rFonts w:eastAsia="宋体" w:hint="eastAsia"/>
          <w:b w:val="0"/>
          <w:sz w:val="20"/>
          <w:szCs w:val="20"/>
          <w:lang w:eastAsia="zh-CN"/>
        </w:rPr>
        <w:t>taking into account</w:t>
      </w:r>
      <w:r w:rsidR="00D71FEE">
        <w:rPr>
          <w:rFonts w:eastAsia="宋体"/>
          <w:b w:val="0"/>
          <w:sz w:val="20"/>
          <w:szCs w:val="20"/>
          <w:lang w:eastAsia="zh-CN"/>
        </w:rPr>
        <w:t xml:space="preserve"> </w:t>
      </w:r>
      <w:r>
        <w:rPr>
          <w:rFonts w:eastAsia="宋体" w:hint="eastAsia"/>
          <w:b w:val="0"/>
          <w:sz w:val="20"/>
          <w:szCs w:val="20"/>
          <w:lang w:eastAsia="zh-CN"/>
        </w:rPr>
        <w:t>differen</w:t>
      </w:r>
      <w:r w:rsidR="00D71FEE">
        <w:rPr>
          <w:rFonts w:eastAsia="宋体"/>
          <w:b w:val="0"/>
          <w:sz w:val="20"/>
          <w:szCs w:val="20"/>
          <w:lang w:eastAsia="zh-CN"/>
        </w:rPr>
        <w:t>t channel qualities in different layers</w:t>
      </w:r>
      <w:r w:rsidR="00D71FEE">
        <w:rPr>
          <w:rFonts w:eastAsia="宋体" w:hint="eastAsia"/>
          <w:b w:val="0"/>
          <w:sz w:val="20"/>
          <w:szCs w:val="20"/>
          <w:lang w:eastAsia="zh-CN"/>
        </w:rPr>
        <w:t>.</w:t>
      </w:r>
      <w:r w:rsidR="00D71FEE">
        <w:rPr>
          <w:rFonts w:eastAsia="宋体"/>
          <w:b w:val="0"/>
          <w:sz w:val="20"/>
          <w:szCs w:val="20"/>
          <w:lang w:eastAsia="zh-CN"/>
        </w:rPr>
        <w:t xml:space="preserve"> R</w:t>
      </w:r>
      <w:r>
        <w:rPr>
          <w:rFonts w:eastAsia="宋体" w:hint="eastAsia"/>
          <w:b w:val="0"/>
          <w:sz w:val="20"/>
          <w:szCs w:val="20"/>
          <w:lang w:eastAsia="zh-CN"/>
        </w:rPr>
        <w:t xml:space="preserve">e-transmission </w:t>
      </w:r>
      <w:r w:rsidR="00D71FEE">
        <w:rPr>
          <w:rFonts w:eastAsia="宋体"/>
          <w:b w:val="0"/>
          <w:sz w:val="20"/>
          <w:szCs w:val="20"/>
          <w:lang w:eastAsia="zh-CN"/>
        </w:rPr>
        <w:t>for</w:t>
      </w:r>
      <w:r w:rsidR="00E75940">
        <w:rPr>
          <w:rFonts w:eastAsia="宋体" w:hint="eastAsia"/>
          <w:b w:val="0"/>
          <w:sz w:val="20"/>
          <w:szCs w:val="20"/>
          <w:lang w:eastAsia="zh-CN"/>
        </w:rPr>
        <w:t xml:space="preserve"> the layer with</w:t>
      </w:r>
      <w:r>
        <w:rPr>
          <w:rFonts w:eastAsia="宋体" w:hint="eastAsia"/>
          <w:b w:val="0"/>
          <w:sz w:val="20"/>
          <w:szCs w:val="20"/>
          <w:lang w:eastAsia="zh-CN"/>
        </w:rPr>
        <w:t xml:space="preserve"> high </w:t>
      </w:r>
      <w:r w:rsidRPr="00975847">
        <w:rPr>
          <w:rFonts w:eastAsia="宋体"/>
          <w:b w:val="0"/>
          <w:sz w:val="20"/>
          <w:szCs w:val="20"/>
          <w:lang w:eastAsia="zh-CN"/>
        </w:rPr>
        <w:t>quality</w:t>
      </w:r>
      <w:r w:rsidR="00D71FEE">
        <w:rPr>
          <w:rFonts w:eastAsia="宋体" w:hint="eastAsia"/>
          <w:b w:val="0"/>
          <w:sz w:val="20"/>
          <w:szCs w:val="20"/>
          <w:lang w:eastAsia="zh-CN"/>
        </w:rPr>
        <w:t xml:space="preserve"> is</w:t>
      </w:r>
      <w:r>
        <w:rPr>
          <w:rFonts w:eastAsia="宋体" w:hint="eastAsia"/>
          <w:b w:val="0"/>
          <w:sz w:val="20"/>
          <w:szCs w:val="20"/>
          <w:lang w:eastAsia="zh-CN"/>
        </w:rPr>
        <w:t xml:space="preserve"> avoided.</w:t>
      </w:r>
      <w:r w:rsidR="009E4A11">
        <w:rPr>
          <w:rFonts w:eastAsia="宋体"/>
          <w:b w:val="0"/>
          <w:sz w:val="20"/>
          <w:szCs w:val="20"/>
          <w:lang w:eastAsia="zh-CN"/>
        </w:rPr>
        <w:t xml:space="preserve"> </w:t>
      </w:r>
    </w:p>
    <w:p w:rsidR="00C2360E" w:rsidRPr="00DF0A14" w:rsidRDefault="00DF0A14" w:rsidP="00C8225F">
      <w:pPr>
        <w:pStyle w:val="aa"/>
        <w:keepNext/>
        <w:numPr>
          <w:ilvl w:val="0"/>
          <w:numId w:val="11"/>
        </w:numPr>
        <w:spacing w:line="276" w:lineRule="auto"/>
        <w:jc w:val="both"/>
        <w:rPr>
          <w:rFonts w:eastAsia="宋体"/>
          <w:b w:val="0"/>
          <w:sz w:val="20"/>
          <w:szCs w:val="20"/>
          <w:lang w:eastAsia="zh-CN"/>
        </w:rPr>
      </w:pPr>
      <w:r>
        <w:rPr>
          <w:rFonts w:eastAsia="宋体"/>
          <w:b w:val="0"/>
          <w:sz w:val="20"/>
          <w:szCs w:val="20"/>
          <w:lang w:eastAsia="zh-CN"/>
        </w:rPr>
        <w:t>Huge</w:t>
      </w:r>
      <w:r w:rsidR="00B42C5F" w:rsidRPr="00DF0A14">
        <w:rPr>
          <w:rFonts w:eastAsia="宋体"/>
          <w:b w:val="0"/>
          <w:sz w:val="20"/>
          <w:szCs w:val="20"/>
          <w:lang w:eastAsia="zh-CN"/>
        </w:rPr>
        <w:t xml:space="preserve"> </w:t>
      </w:r>
      <w:r w:rsidR="00D71FEE" w:rsidRPr="00DF0A14">
        <w:rPr>
          <w:rFonts w:eastAsia="宋体" w:hint="eastAsia"/>
          <w:b w:val="0"/>
          <w:sz w:val="20"/>
          <w:szCs w:val="20"/>
          <w:lang w:eastAsia="zh-CN"/>
        </w:rPr>
        <w:t xml:space="preserve">gain can be </w:t>
      </w:r>
      <w:r>
        <w:rPr>
          <w:rFonts w:eastAsia="宋体"/>
          <w:b w:val="0"/>
          <w:sz w:val="20"/>
          <w:szCs w:val="20"/>
          <w:lang w:eastAsia="zh-CN"/>
        </w:rPr>
        <w:t>observed</w:t>
      </w:r>
      <w:r w:rsidR="00D71FEE" w:rsidRPr="00DF0A14">
        <w:rPr>
          <w:rFonts w:eastAsia="宋体" w:hint="eastAsia"/>
          <w:b w:val="0"/>
          <w:sz w:val="20"/>
          <w:szCs w:val="20"/>
          <w:lang w:eastAsia="zh-CN"/>
        </w:rPr>
        <w:t xml:space="preserve"> </w:t>
      </w:r>
      <w:r>
        <w:rPr>
          <w:rFonts w:eastAsia="宋体"/>
          <w:b w:val="0"/>
          <w:sz w:val="20"/>
          <w:szCs w:val="20"/>
          <w:lang w:eastAsia="zh-CN"/>
        </w:rPr>
        <w:t>from the</w:t>
      </w:r>
      <w:r w:rsidR="009E4A11" w:rsidRPr="00DF0A14">
        <w:rPr>
          <w:rFonts w:eastAsia="宋体" w:hint="eastAsia"/>
          <w:b w:val="0"/>
          <w:sz w:val="20"/>
          <w:szCs w:val="20"/>
          <w:lang w:eastAsia="zh-CN"/>
        </w:rPr>
        <w:t xml:space="preserve"> cell edg</w:t>
      </w:r>
      <w:r w:rsidR="009E4A11" w:rsidRPr="00DF0A14">
        <w:rPr>
          <w:rFonts w:eastAsia="宋体"/>
          <w:b w:val="0"/>
          <w:sz w:val="20"/>
          <w:szCs w:val="20"/>
          <w:lang w:eastAsia="zh-CN"/>
        </w:rPr>
        <w:t xml:space="preserve">e performance </w:t>
      </w:r>
      <w:r w:rsidR="00D71FEE" w:rsidRPr="00DF0A14">
        <w:rPr>
          <w:rFonts w:eastAsia="宋体" w:hint="eastAsia"/>
          <w:b w:val="0"/>
          <w:sz w:val="20"/>
          <w:szCs w:val="20"/>
          <w:lang w:eastAsia="zh-CN"/>
        </w:rPr>
        <w:t xml:space="preserve">in MU case </w:t>
      </w:r>
      <w:r w:rsidR="009E4A11" w:rsidRPr="00DF0A14">
        <w:rPr>
          <w:rFonts w:eastAsia="宋体"/>
          <w:b w:val="0"/>
          <w:sz w:val="20"/>
          <w:szCs w:val="20"/>
          <w:lang w:eastAsia="zh-CN"/>
        </w:rPr>
        <w:t>according to</w:t>
      </w:r>
      <w:r w:rsidR="00D71FEE" w:rsidRPr="00DF0A14">
        <w:rPr>
          <w:rFonts w:eastAsia="宋体" w:hint="eastAsia"/>
          <w:b w:val="0"/>
          <w:sz w:val="20"/>
          <w:szCs w:val="20"/>
          <w:lang w:eastAsia="zh-CN"/>
        </w:rPr>
        <w:t xml:space="preserve"> </w:t>
      </w:r>
      <w:r w:rsidR="00905A3F">
        <w:fldChar w:fldCharType="begin"/>
      </w:r>
      <w:r w:rsidR="00905A3F">
        <w:instrText xml:space="preserve"> REF _Ref474154407 \h  \* MERGEFORMAT </w:instrText>
      </w:r>
      <w:r w:rsidR="00905A3F">
        <w:fldChar w:fldCharType="separate"/>
      </w:r>
      <w:r w:rsidR="00D71FEE" w:rsidRPr="00DF0A14">
        <w:rPr>
          <w:rFonts w:eastAsia="宋体"/>
          <w:b w:val="0"/>
          <w:sz w:val="20"/>
          <w:szCs w:val="20"/>
          <w:lang w:eastAsia="zh-CN"/>
        </w:rPr>
        <w:t>Table 3</w:t>
      </w:r>
      <w:r w:rsidR="00905A3F">
        <w:fldChar w:fldCharType="end"/>
      </w:r>
      <w:r w:rsidR="009E4A11" w:rsidRPr="00DF0A14">
        <w:rPr>
          <w:rFonts w:eastAsia="宋体"/>
          <w:b w:val="0"/>
          <w:sz w:val="20"/>
          <w:szCs w:val="20"/>
          <w:lang w:eastAsia="zh-CN"/>
        </w:rPr>
        <w:t xml:space="preserve">. </w:t>
      </w:r>
      <w:r w:rsidR="00D71FEE" w:rsidRPr="00DF0A14">
        <w:rPr>
          <w:rFonts w:eastAsia="宋体" w:hint="eastAsia"/>
          <w:b w:val="0"/>
          <w:sz w:val="20"/>
          <w:szCs w:val="20"/>
          <w:lang w:eastAsia="zh-CN"/>
        </w:rPr>
        <w:t>T</w:t>
      </w:r>
      <w:r w:rsidR="00D71FEE" w:rsidRPr="00DF0A14">
        <w:rPr>
          <w:rFonts w:eastAsia="宋体"/>
          <w:b w:val="0"/>
          <w:sz w:val="20"/>
          <w:szCs w:val="20"/>
          <w:lang w:eastAsia="zh-CN"/>
        </w:rPr>
        <w:t>h</w:t>
      </w:r>
      <w:r w:rsidR="00D71FEE" w:rsidRPr="00DF0A14">
        <w:rPr>
          <w:rFonts w:eastAsia="宋体" w:hint="eastAsia"/>
          <w:b w:val="0"/>
          <w:sz w:val="20"/>
          <w:szCs w:val="20"/>
          <w:lang w:eastAsia="zh-CN"/>
        </w:rPr>
        <w:t xml:space="preserve">e </w:t>
      </w:r>
      <w:r w:rsidR="00D71FEE" w:rsidRPr="00DF0A14">
        <w:rPr>
          <w:rFonts w:eastAsia="宋体"/>
          <w:b w:val="0"/>
          <w:sz w:val="20"/>
          <w:szCs w:val="20"/>
          <w:lang w:eastAsia="zh-CN"/>
        </w:rPr>
        <w:t>optimized</w:t>
      </w:r>
      <w:r w:rsidR="00D71FEE" w:rsidRPr="00DF0A14">
        <w:rPr>
          <w:rFonts w:eastAsia="宋体" w:hint="eastAsia"/>
          <w:b w:val="0"/>
          <w:sz w:val="20"/>
          <w:szCs w:val="20"/>
          <w:lang w:eastAsia="zh-CN"/>
        </w:rPr>
        <w:t xml:space="preserve"> MU paring algorithm can be </w:t>
      </w:r>
      <w:r w:rsidR="009E4A11" w:rsidRPr="00DF0A14">
        <w:rPr>
          <w:rFonts w:eastAsia="宋体"/>
          <w:b w:val="0"/>
          <w:sz w:val="20"/>
          <w:szCs w:val="20"/>
          <w:lang w:eastAsia="zh-CN"/>
        </w:rPr>
        <w:t>applied to</w:t>
      </w:r>
      <w:r w:rsidR="00D71FEE" w:rsidRPr="00DF0A14">
        <w:rPr>
          <w:rFonts w:eastAsia="宋体" w:hint="eastAsia"/>
          <w:b w:val="0"/>
          <w:sz w:val="20"/>
          <w:szCs w:val="20"/>
          <w:lang w:eastAsia="zh-CN"/>
        </w:rPr>
        <w:t xml:space="preserve"> </w:t>
      </w:r>
      <w:r w:rsidR="009E4A11" w:rsidRPr="00DF0A14">
        <w:rPr>
          <w:rFonts w:eastAsia="宋体"/>
          <w:b w:val="0"/>
          <w:sz w:val="20"/>
          <w:szCs w:val="20"/>
          <w:lang w:eastAsia="zh-CN"/>
        </w:rPr>
        <w:t xml:space="preserve">paired </w:t>
      </w:r>
      <w:r w:rsidR="00D71FEE" w:rsidRPr="00DF0A14">
        <w:rPr>
          <w:rFonts w:eastAsia="宋体" w:hint="eastAsia"/>
          <w:b w:val="0"/>
          <w:sz w:val="20"/>
          <w:szCs w:val="20"/>
          <w:lang w:eastAsia="zh-CN"/>
        </w:rPr>
        <w:t xml:space="preserve">UEs by TRP since more </w:t>
      </w:r>
      <w:r w:rsidR="00D71FEE" w:rsidRPr="00DF0A14">
        <w:rPr>
          <w:rFonts w:eastAsia="宋体"/>
          <w:b w:val="0"/>
          <w:sz w:val="20"/>
          <w:szCs w:val="20"/>
          <w:lang w:eastAsia="zh-CN"/>
        </w:rPr>
        <w:t>accurate channel information</w:t>
      </w:r>
      <w:r w:rsidR="00D71FEE" w:rsidRPr="00DF0A14">
        <w:rPr>
          <w:rFonts w:eastAsia="宋体" w:hint="eastAsia"/>
          <w:b w:val="0"/>
          <w:sz w:val="20"/>
          <w:szCs w:val="20"/>
          <w:lang w:eastAsia="zh-CN"/>
        </w:rPr>
        <w:t xml:space="preserve"> is </w:t>
      </w:r>
      <w:r w:rsidR="00D71FEE" w:rsidRPr="00DF0A14">
        <w:rPr>
          <w:rFonts w:eastAsia="宋体"/>
          <w:b w:val="0"/>
          <w:sz w:val="20"/>
          <w:szCs w:val="20"/>
          <w:lang w:eastAsia="zh-CN"/>
        </w:rPr>
        <w:t>obtained</w:t>
      </w:r>
      <w:r w:rsidR="00C8225F">
        <w:rPr>
          <w:rFonts w:eastAsia="宋体" w:hint="eastAsia"/>
          <w:b w:val="0"/>
          <w:sz w:val="20"/>
          <w:szCs w:val="20"/>
          <w:lang w:eastAsia="zh-CN"/>
        </w:rPr>
        <w:t xml:space="preserve"> in the MCW mode. P</w:t>
      </w:r>
      <w:r w:rsidR="00D71FEE" w:rsidRPr="00DF0A14">
        <w:rPr>
          <w:rFonts w:eastAsia="宋体" w:hint="eastAsia"/>
          <w:b w:val="0"/>
          <w:sz w:val="20"/>
          <w:szCs w:val="20"/>
          <w:lang w:eastAsia="zh-CN"/>
        </w:rPr>
        <w:t xml:space="preserve">er layer MCS </w:t>
      </w:r>
      <w:r w:rsidR="00D71FEE" w:rsidRPr="00DF0A14">
        <w:rPr>
          <w:rFonts w:eastAsia="宋体"/>
          <w:b w:val="0"/>
          <w:sz w:val="20"/>
          <w:szCs w:val="20"/>
          <w:lang w:eastAsia="zh-CN"/>
        </w:rPr>
        <w:t>assignment</w:t>
      </w:r>
      <w:r w:rsidR="00D71FEE" w:rsidRPr="00DF0A14">
        <w:rPr>
          <w:rFonts w:eastAsia="宋体" w:hint="eastAsia"/>
          <w:b w:val="0"/>
          <w:sz w:val="20"/>
          <w:szCs w:val="20"/>
          <w:lang w:eastAsia="zh-CN"/>
        </w:rPr>
        <w:t xml:space="preserve"> is also conducted </w:t>
      </w:r>
      <w:r w:rsidR="00D71FEE" w:rsidRPr="00DF0A14">
        <w:rPr>
          <w:rFonts w:eastAsia="宋体"/>
          <w:b w:val="0"/>
          <w:sz w:val="20"/>
          <w:szCs w:val="20"/>
          <w:lang w:eastAsia="zh-CN"/>
        </w:rPr>
        <w:t>according</w:t>
      </w:r>
      <w:r w:rsidR="00D71FEE" w:rsidRPr="00DF0A14">
        <w:rPr>
          <w:rFonts w:eastAsia="宋体" w:hint="eastAsia"/>
          <w:b w:val="0"/>
          <w:sz w:val="20"/>
          <w:szCs w:val="20"/>
          <w:lang w:eastAsia="zh-CN"/>
        </w:rPr>
        <w:t xml:space="preserve"> to the experienced </w:t>
      </w:r>
      <w:r w:rsidR="00D71FEE" w:rsidRPr="00DF0A14">
        <w:rPr>
          <w:rFonts w:eastAsia="宋体"/>
          <w:b w:val="0"/>
          <w:sz w:val="20"/>
          <w:szCs w:val="20"/>
          <w:lang w:eastAsia="zh-CN"/>
        </w:rPr>
        <w:t>MU interference.</w:t>
      </w:r>
    </w:p>
    <w:p w:rsidR="007A1B38" w:rsidRDefault="005135FD" w:rsidP="007D59CC">
      <w:pPr>
        <w:snapToGrid w:val="0"/>
        <w:spacing w:afterLines="50" w:after="120" w:line="276" w:lineRule="auto"/>
        <w:rPr>
          <w:rFonts w:eastAsiaTheme="minorEastAsia"/>
          <w:i/>
          <w:sz w:val="20"/>
          <w:szCs w:val="20"/>
          <w:lang w:eastAsia="zh-CN"/>
        </w:rPr>
      </w:pPr>
      <w:r w:rsidRPr="00FB2D43">
        <w:rPr>
          <w:b/>
          <w:i/>
          <w:sz w:val="20"/>
          <w:szCs w:val="20"/>
        </w:rPr>
        <w:t>O</w:t>
      </w:r>
      <w:r w:rsidR="00DF0A14">
        <w:rPr>
          <w:b/>
          <w:i/>
          <w:sz w:val="20"/>
          <w:szCs w:val="20"/>
        </w:rPr>
        <w:t>bservation 2</w:t>
      </w:r>
      <w:r w:rsidRPr="00FB2D43">
        <w:rPr>
          <w:b/>
          <w:i/>
          <w:sz w:val="20"/>
          <w:szCs w:val="20"/>
        </w:rPr>
        <w:t>:</w:t>
      </w:r>
      <w:r w:rsidRPr="00FB2D43">
        <w:rPr>
          <w:rFonts w:eastAsiaTheme="minorEastAsia"/>
          <w:i/>
          <w:sz w:val="20"/>
          <w:szCs w:val="20"/>
          <w:lang w:eastAsia="zh-CN"/>
        </w:rPr>
        <w:t xml:space="preserve"> In single TRP</w:t>
      </w:r>
      <w:r w:rsidR="00821CC5">
        <w:rPr>
          <w:rFonts w:eastAsiaTheme="minorEastAsia" w:hint="eastAsia"/>
          <w:i/>
          <w:sz w:val="20"/>
          <w:szCs w:val="20"/>
          <w:lang w:eastAsia="zh-CN"/>
        </w:rPr>
        <w:t xml:space="preserve"> </w:t>
      </w:r>
      <w:r w:rsidR="006728F8">
        <w:rPr>
          <w:rFonts w:eastAsiaTheme="minorEastAsia"/>
          <w:i/>
          <w:sz w:val="20"/>
          <w:szCs w:val="20"/>
          <w:lang w:eastAsia="zh-CN"/>
        </w:rPr>
        <w:t>transmission case</w:t>
      </w:r>
      <w:r w:rsidRPr="00FB2D43">
        <w:rPr>
          <w:rFonts w:eastAsiaTheme="minorEastAsia"/>
          <w:i/>
          <w:sz w:val="20"/>
          <w:szCs w:val="20"/>
          <w:lang w:eastAsia="zh-CN"/>
        </w:rPr>
        <w:t xml:space="preserve">, </w:t>
      </w:r>
      <w:r w:rsidR="00F52796">
        <w:rPr>
          <w:rFonts w:eastAsiaTheme="minorEastAsia" w:hint="eastAsia"/>
          <w:i/>
          <w:sz w:val="20"/>
          <w:szCs w:val="20"/>
          <w:lang w:eastAsia="zh-CN"/>
        </w:rPr>
        <w:t>s</w:t>
      </w:r>
      <w:r w:rsidR="00334492">
        <w:rPr>
          <w:rFonts w:eastAsiaTheme="minorEastAsia" w:hint="eastAsia"/>
          <w:i/>
          <w:sz w:val="20"/>
          <w:szCs w:val="20"/>
          <w:lang w:eastAsia="zh-CN"/>
        </w:rPr>
        <w:t xml:space="preserve">ignificant performance gain of MCW scheme has been </w:t>
      </w:r>
      <w:r w:rsidR="00DF0A14">
        <w:rPr>
          <w:rFonts w:eastAsiaTheme="minorEastAsia"/>
          <w:i/>
          <w:sz w:val="20"/>
          <w:szCs w:val="20"/>
          <w:lang w:eastAsia="zh-CN"/>
        </w:rPr>
        <w:t>observed</w:t>
      </w:r>
      <w:r w:rsidR="00334492">
        <w:rPr>
          <w:rFonts w:eastAsiaTheme="minorEastAsia" w:hint="eastAsia"/>
          <w:i/>
          <w:sz w:val="20"/>
          <w:szCs w:val="20"/>
          <w:lang w:eastAsia="zh-CN"/>
        </w:rPr>
        <w:t xml:space="preserve"> </w:t>
      </w:r>
      <w:r w:rsidR="00821CC5">
        <w:rPr>
          <w:rFonts w:eastAsiaTheme="minorEastAsia" w:hint="eastAsia"/>
          <w:i/>
          <w:sz w:val="20"/>
          <w:szCs w:val="20"/>
          <w:lang w:eastAsia="zh-CN"/>
        </w:rPr>
        <w:t xml:space="preserve">in both SU and MU-MIMO </w:t>
      </w:r>
      <w:r w:rsidR="00334492">
        <w:rPr>
          <w:rFonts w:eastAsiaTheme="minorEastAsia" w:hint="eastAsia"/>
          <w:i/>
          <w:sz w:val="20"/>
          <w:szCs w:val="20"/>
          <w:lang w:eastAsia="zh-CN"/>
        </w:rPr>
        <w:t xml:space="preserve">for indoor </w:t>
      </w:r>
      <w:r w:rsidR="006728F8">
        <w:rPr>
          <w:rFonts w:eastAsiaTheme="minorEastAsia"/>
          <w:i/>
          <w:sz w:val="20"/>
          <w:szCs w:val="20"/>
          <w:lang w:eastAsia="zh-CN"/>
        </w:rPr>
        <w:t xml:space="preserve">hotspot </w:t>
      </w:r>
      <w:r w:rsidR="00334492">
        <w:rPr>
          <w:rFonts w:eastAsiaTheme="minorEastAsia" w:hint="eastAsia"/>
          <w:i/>
          <w:sz w:val="20"/>
          <w:szCs w:val="20"/>
          <w:lang w:eastAsia="zh-CN"/>
        </w:rPr>
        <w:t xml:space="preserve">and 3D-UMi </w:t>
      </w:r>
      <w:r w:rsidR="00334492">
        <w:rPr>
          <w:rFonts w:eastAsiaTheme="minorEastAsia"/>
          <w:i/>
          <w:sz w:val="20"/>
          <w:szCs w:val="20"/>
          <w:lang w:eastAsia="zh-CN"/>
        </w:rPr>
        <w:t>scenario</w:t>
      </w:r>
      <w:r w:rsidR="00DF0A14">
        <w:rPr>
          <w:rFonts w:eastAsiaTheme="minorEastAsia"/>
          <w:i/>
          <w:sz w:val="20"/>
          <w:szCs w:val="20"/>
          <w:lang w:eastAsia="zh-CN"/>
        </w:rPr>
        <w:t>s</w:t>
      </w:r>
      <w:r w:rsidR="00334492">
        <w:rPr>
          <w:rFonts w:eastAsiaTheme="minorEastAsia" w:hint="eastAsia"/>
          <w:i/>
          <w:sz w:val="20"/>
          <w:szCs w:val="20"/>
          <w:lang w:eastAsia="zh-CN"/>
        </w:rPr>
        <w:t xml:space="preserve">. </w:t>
      </w:r>
    </w:p>
    <w:p w:rsidR="00DF0A14" w:rsidRPr="00FB2D43" w:rsidRDefault="00DF0A14" w:rsidP="007D59CC">
      <w:pPr>
        <w:snapToGrid w:val="0"/>
        <w:spacing w:afterLines="50" w:after="120"/>
        <w:rPr>
          <w:rFonts w:eastAsiaTheme="minorEastAsia"/>
          <w:i/>
          <w:sz w:val="20"/>
          <w:szCs w:val="20"/>
          <w:lang w:eastAsia="zh-CN"/>
        </w:rPr>
      </w:pPr>
    </w:p>
    <w:p w:rsidR="005F6238" w:rsidRDefault="00DF0A14" w:rsidP="00292025">
      <w:pPr>
        <w:pStyle w:val="2"/>
        <w:rPr>
          <w:rFonts w:eastAsiaTheme="minorEastAsia"/>
          <w:lang w:val="en-US" w:eastAsia="zh-CN"/>
        </w:rPr>
      </w:pPr>
      <w:r>
        <w:rPr>
          <w:rFonts w:hint="eastAsia"/>
          <w:lang w:val="en-US" w:eastAsia="zh-CN"/>
        </w:rPr>
        <w:t>Multi</w:t>
      </w:r>
      <w:r w:rsidR="005F6238" w:rsidRPr="007B3F67">
        <w:rPr>
          <w:rFonts w:hint="eastAsia"/>
          <w:lang w:val="en-US" w:eastAsia="zh-CN"/>
        </w:rPr>
        <w:t xml:space="preserve">-TRP </w:t>
      </w:r>
      <w:r>
        <w:rPr>
          <w:lang w:val="en-US" w:eastAsia="zh-CN"/>
        </w:rPr>
        <w:t>transmission</w:t>
      </w:r>
    </w:p>
    <w:p w:rsidR="00907A6E" w:rsidRPr="00907A6E" w:rsidRDefault="00C94BCE" w:rsidP="00C8225F">
      <w:pPr>
        <w:spacing w:line="276" w:lineRule="auto"/>
        <w:jc w:val="both"/>
        <w:rPr>
          <w:rFonts w:eastAsia="宋体"/>
          <w:sz w:val="20"/>
          <w:szCs w:val="20"/>
          <w:lang w:eastAsia="zh-CN"/>
        </w:rPr>
      </w:pPr>
      <w:r>
        <w:rPr>
          <w:rFonts w:eastAsia="宋体" w:hint="eastAsia"/>
          <w:sz w:val="20"/>
          <w:szCs w:val="20"/>
          <w:lang w:eastAsia="zh-CN"/>
        </w:rPr>
        <w:t xml:space="preserve">The </w:t>
      </w:r>
      <w:r w:rsidR="00DF0A14">
        <w:rPr>
          <w:rFonts w:eastAsia="宋体"/>
          <w:sz w:val="20"/>
          <w:szCs w:val="20"/>
          <w:lang w:eastAsia="zh-CN"/>
        </w:rPr>
        <w:t>simulations</w:t>
      </w:r>
      <w:r>
        <w:rPr>
          <w:rFonts w:eastAsia="宋体"/>
          <w:sz w:val="20"/>
          <w:szCs w:val="20"/>
          <w:lang w:eastAsia="zh-CN"/>
        </w:rPr>
        <w:t xml:space="preserve"> with coordination among TRPs are</w:t>
      </w:r>
      <w:r>
        <w:rPr>
          <w:rFonts w:eastAsia="宋体" w:hint="eastAsia"/>
          <w:sz w:val="20"/>
          <w:szCs w:val="20"/>
          <w:lang w:eastAsia="zh-CN"/>
        </w:rPr>
        <w:t xml:space="preserve"> conducted in the </w:t>
      </w:r>
      <w:r w:rsidR="002C6A5B">
        <w:rPr>
          <w:rFonts w:eastAsia="宋体" w:hint="eastAsia"/>
          <w:sz w:val="20"/>
          <w:szCs w:val="20"/>
          <w:lang w:eastAsia="zh-CN"/>
        </w:rPr>
        <w:t>indoor scenario</w:t>
      </w:r>
      <w:r>
        <w:rPr>
          <w:rFonts w:eastAsia="宋体" w:hint="eastAsia"/>
          <w:sz w:val="20"/>
          <w:szCs w:val="20"/>
          <w:lang w:eastAsia="zh-CN"/>
        </w:rPr>
        <w:t xml:space="preserve"> (shown in </w:t>
      </w:r>
      <w:r w:rsidR="00905A3F">
        <w:fldChar w:fldCharType="begin"/>
      </w:r>
      <w:r w:rsidR="00905A3F">
        <w:instrText xml:space="preserve"> REF _Ref474150236 \h  \* MERGEFORMAT </w:instrText>
      </w:r>
      <w:r w:rsidR="00905A3F">
        <w:fldChar w:fldCharType="separate"/>
      </w:r>
      <w:r w:rsidR="005135FD" w:rsidRPr="00FB2D43">
        <w:rPr>
          <w:rFonts w:eastAsia="宋体"/>
          <w:sz w:val="20"/>
          <w:szCs w:val="20"/>
          <w:lang w:eastAsia="zh-CN"/>
        </w:rPr>
        <w:t>Figure 1</w:t>
      </w:r>
      <w:r w:rsidR="00905A3F">
        <w:fldChar w:fldCharType="end"/>
      </w:r>
      <w:r>
        <w:rPr>
          <w:rFonts w:eastAsia="宋体" w:hint="eastAsia"/>
          <w:sz w:val="20"/>
          <w:szCs w:val="20"/>
          <w:lang w:eastAsia="zh-CN"/>
        </w:rPr>
        <w:t>).T</w:t>
      </w:r>
      <w:r w:rsidR="000910F9" w:rsidRPr="000910F9">
        <w:rPr>
          <w:rFonts w:eastAsia="宋体" w:hint="eastAsia"/>
          <w:sz w:val="20"/>
          <w:szCs w:val="20"/>
          <w:lang w:eastAsia="zh-CN"/>
        </w:rPr>
        <w:t xml:space="preserve">wo </w:t>
      </w:r>
      <w:r w:rsidR="000910F9" w:rsidRPr="000910F9">
        <w:rPr>
          <w:rFonts w:eastAsia="宋体"/>
          <w:sz w:val="20"/>
          <w:szCs w:val="20"/>
          <w:lang w:eastAsia="zh-CN"/>
        </w:rPr>
        <w:t>different</w:t>
      </w:r>
      <w:r w:rsidR="000910F9" w:rsidRPr="000910F9">
        <w:rPr>
          <w:rFonts w:eastAsia="宋体" w:hint="eastAsia"/>
          <w:sz w:val="20"/>
          <w:szCs w:val="20"/>
          <w:lang w:eastAsia="zh-CN"/>
        </w:rPr>
        <w:t xml:space="preserve"> kinds of UE</w:t>
      </w:r>
      <w:r w:rsidR="000910F9" w:rsidRPr="000910F9">
        <w:rPr>
          <w:rFonts w:eastAsia="宋体"/>
          <w:sz w:val="20"/>
          <w:szCs w:val="20"/>
          <w:lang w:eastAsia="zh-CN"/>
        </w:rPr>
        <w:t>, which</w:t>
      </w:r>
      <w:r w:rsidR="00DF0A14">
        <w:rPr>
          <w:rFonts w:eastAsia="宋体" w:hint="eastAsia"/>
          <w:sz w:val="20"/>
          <w:szCs w:val="20"/>
          <w:lang w:eastAsia="zh-CN"/>
        </w:rPr>
        <w:t xml:space="preserve"> equip</w:t>
      </w:r>
      <w:r w:rsidR="00DF0A14">
        <w:rPr>
          <w:rFonts w:eastAsia="宋体"/>
          <w:sz w:val="20"/>
          <w:szCs w:val="20"/>
          <w:lang w:eastAsia="zh-CN"/>
        </w:rPr>
        <w:t>ped</w:t>
      </w:r>
      <w:r w:rsidR="000910F9" w:rsidRPr="000910F9">
        <w:rPr>
          <w:rFonts w:eastAsia="宋体" w:hint="eastAsia"/>
          <w:sz w:val="20"/>
          <w:szCs w:val="20"/>
          <w:lang w:eastAsia="zh-CN"/>
        </w:rPr>
        <w:t xml:space="preserve"> with two and four </w:t>
      </w:r>
      <w:r w:rsidR="00DF0A14">
        <w:rPr>
          <w:rFonts w:eastAsia="宋体"/>
          <w:sz w:val="20"/>
          <w:szCs w:val="20"/>
          <w:lang w:eastAsia="zh-CN"/>
        </w:rPr>
        <w:t>receive</w:t>
      </w:r>
      <w:r w:rsidR="00DF0A14">
        <w:rPr>
          <w:rFonts w:eastAsia="宋体" w:hint="eastAsia"/>
          <w:sz w:val="20"/>
          <w:szCs w:val="20"/>
          <w:lang w:eastAsia="zh-CN"/>
        </w:rPr>
        <w:t xml:space="preserve"> antenna</w:t>
      </w:r>
      <w:r w:rsidR="00DF0A14">
        <w:rPr>
          <w:rFonts w:eastAsia="宋体"/>
          <w:sz w:val="20"/>
          <w:szCs w:val="20"/>
          <w:lang w:eastAsia="zh-CN"/>
        </w:rPr>
        <w:t>s</w:t>
      </w:r>
      <w:r w:rsidR="000910F9" w:rsidRPr="000910F9">
        <w:rPr>
          <w:rFonts w:eastAsia="宋体" w:hint="eastAsia"/>
          <w:sz w:val="20"/>
          <w:szCs w:val="20"/>
          <w:lang w:eastAsia="zh-CN"/>
        </w:rPr>
        <w:t xml:space="preserve"> </w:t>
      </w:r>
      <w:r w:rsidR="000910F9" w:rsidRPr="000910F9">
        <w:rPr>
          <w:rFonts w:eastAsia="宋体"/>
          <w:sz w:val="20"/>
          <w:szCs w:val="20"/>
          <w:lang w:eastAsia="zh-CN"/>
        </w:rPr>
        <w:t>respectively</w:t>
      </w:r>
      <w:r w:rsidR="000910F9">
        <w:rPr>
          <w:rFonts w:eastAsia="宋体" w:hint="eastAsia"/>
          <w:sz w:val="20"/>
          <w:szCs w:val="20"/>
          <w:lang w:eastAsia="zh-CN"/>
        </w:rPr>
        <w:t xml:space="preserve">, </w:t>
      </w:r>
      <w:r w:rsidR="00950603">
        <w:rPr>
          <w:rFonts w:eastAsia="宋体" w:hint="eastAsia"/>
          <w:sz w:val="20"/>
          <w:szCs w:val="20"/>
          <w:lang w:eastAsia="zh-CN"/>
        </w:rPr>
        <w:t xml:space="preserve">are considered. The simulation </w:t>
      </w:r>
      <w:r w:rsidR="00DF0A14">
        <w:rPr>
          <w:rFonts w:eastAsia="宋体"/>
          <w:sz w:val="20"/>
          <w:szCs w:val="20"/>
          <w:lang w:eastAsia="zh-CN"/>
        </w:rPr>
        <w:t>considering</w:t>
      </w:r>
      <w:r w:rsidR="00577C14">
        <w:rPr>
          <w:rFonts w:eastAsia="宋体" w:hint="eastAsia"/>
          <w:sz w:val="20"/>
          <w:szCs w:val="20"/>
          <w:lang w:eastAsia="zh-CN"/>
        </w:rPr>
        <w:t xml:space="preserve"> UE with two Rx antennas </w:t>
      </w:r>
      <w:r w:rsidR="00950603">
        <w:rPr>
          <w:rFonts w:eastAsia="宋体" w:hint="eastAsia"/>
          <w:sz w:val="20"/>
          <w:szCs w:val="20"/>
          <w:lang w:eastAsia="zh-CN"/>
        </w:rPr>
        <w:t>are conducted at 3.5</w:t>
      </w:r>
      <w:r w:rsidR="00DF0A14">
        <w:rPr>
          <w:rFonts w:eastAsia="宋体"/>
          <w:sz w:val="20"/>
          <w:szCs w:val="20"/>
          <w:lang w:eastAsia="zh-CN"/>
        </w:rPr>
        <w:t>GHz</w:t>
      </w:r>
      <w:r w:rsidR="00DF0A14">
        <w:rPr>
          <w:rFonts w:eastAsia="宋体" w:hint="eastAsia"/>
          <w:sz w:val="20"/>
          <w:szCs w:val="20"/>
          <w:lang w:eastAsia="zh-CN"/>
        </w:rPr>
        <w:t xml:space="preserve"> and 30</w:t>
      </w:r>
      <w:r w:rsidR="00950603">
        <w:rPr>
          <w:rFonts w:eastAsia="宋体" w:hint="eastAsia"/>
          <w:sz w:val="20"/>
          <w:szCs w:val="20"/>
          <w:lang w:eastAsia="zh-CN"/>
        </w:rPr>
        <w:t>GHz</w:t>
      </w:r>
      <w:r w:rsidR="00DF0A14">
        <w:rPr>
          <w:rFonts w:eastAsia="宋体"/>
          <w:sz w:val="20"/>
          <w:szCs w:val="20"/>
          <w:lang w:eastAsia="zh-CN"/>
        </w:rPr>
        <w:t>.</w:t>
      </w:r>
      <w:r w:rsidR="00577C14">
        <w:rPr>
          <w:rFonts w:eastAsia="宋体" w:hint="eastAsia"/>
          <w:sz w:val="20"/>
          <w:szCs w:val="20"/>
          <w:lang w:eastAsia="zh-CN"/>
        </w:rPr>
        <w:t xml:space="preserve"> </w:t>
      </w:r>
      <w:r w:rsidR="00DF0A14">
        <w:rPr>
          <w:rFonts w:eastAsia="宋体"/>
          <w:sz w:val="20"/>
          <w:szCs w:val="20"/>
          <w:lang w:eastAsia="zh-CN"/>
        </w:rPr>
        <w:t xml:space="preserve">The simulation considering </w:t>
      </w:r>
      <w:r w:rsidR="00577C14">
        <w:rPr>
          <w:rFonts w:eastAsia="宋体" w:hint="eastAsia"/>
          <w:sz w:val="20"/>
          <w:szCs w:val="20"/>
          <w:lang w:eastAsia="zh-CN"/>
        </w:rPr>
        <w:t>UE</w:t>
      </w:r>
      <w:r w:rsidR="00DF0A14">
        <w:rPr>
          <w:rFonts w:eastAsia="宋体"/>
          <w:sz w:val="20"/>
          <w:szCs w:val="20"/>
          <w:lang w:eastAsia="zh-CN"/>
        </w:rPr>
        <w:t>s</w:t>
      </w:r>
      <w:r w:rsidR="00577C14">
        <w:rPr>
          <w:rFonts w:eastAsia="宋体" w:hint="eastAsia"/>
          <w:sz w:val="20"/>
          <w:szCs w:val="20"/>
          <w:lang w:eastAsia="zh-CN"/>
        </w:rPr>
        <w:t xml:space="preserve"> with four Rx antennas</w:t>
      </w:r>
      <w:r w:rsidR="00DF0A14">
        <w:rPr>
          <w:rFonts w:eastAsia="宋体"/>
          <w:sz w:val="20"/>
          <w:szCs w:val="20"/>
          <w:lang w:eastAsia="zh-CN"/>
        </w:rPr>
        <w:t xml:space="preserve"> is done at 3.5GHz</w:t>
      </w:r>
      <w:r w:rsidR="00950603">
        <w:rPr>
          <w:rFonts w:eastAsia="宋体" w:hint="eastAsia"/>
          <w:sz w:val="20"/>
          <w:szCs w:val="20"/>
          <w:lang w:eastAsia="zh-CN"/>
        </w:rPr>
        <w:t>.</w:t>
      </w:r>
      <w:r w:rsidR="00577C14">
        <w:rPr>
          <w:rFonts w:eastAsia="宋体" w:hint="eastAsia"/>
          <w:sz w:val="20"/>
          <w:szCs w:val="20"/>
          <w:lang w:eastAsia="zh-CN"/>
        </w:rPr>
        <w:t xml:space="preserve"> </w:t>
      </w:r>
      <w:r w:rsidR="00DF0A14">
        <w:rPr>
          <w:rFonts w:eastAsia="宋体"/>
          <w:sz w:val="20"/>
          <w:szCs w:val="20"/>
          <w:lang w:eastAsia="zh-CN"/>
        </w:rPr>
        <w:t xml:space="preserve"> </w:t>
      </w:r>
      <w:r w:rsidR="00577C14">
        <w:rPr>
          <w:rFonts w:eastAsia="宋体" w:hint="eastAsia"/>
          <w:sz w:val="20"/>
          <w:szCs w:val="20"/>
          <w:lang w:eastAsia="zh-CN"/>
        </w:rPr>
        <w:t xml:space="preserve">More details </w:t>
      </w:r>
      <w:r w:rsidR="00577C14">
        <w:rPr>
          <w:rFonts w:eastAsia="宋体"/>
          <w:sz w:val="20"/>
          <w:szCs w:val="20"/>
          <w:lang w:eastAsia="zh-CN"/>
        </w:rPr>
        <w:t>about</w:t>
      </w:r>
      <w:r w:rsidR="00577C14">
        <w:rPr>
          <w:rFonts w:eastAsia="宋体" w:hint="eastAsia"/>
          <w:sz w:val="20"/>
          <w:szCs w:val="20"/>
          <w:lang w:eastAsia="zh-CN"/>
        </w:rPr>
        <w:t xml:space="preserve"> the simulation c</w:t>
      </w:r>
      <w:r w:rsidR="00DF0A14">
        <w:rPr>
          <w:rFonts w:eastAsia="宋体"/>
          <w:sz w:val="20"/>
          <w:szCs w:val="20"/>
          <w:lang w:eastAsia="zh-CN"/>
        </w:rPr>
        <w:t>an</w:t>
      </w:r>
      <w:r w:rsidR="00577C14">
        <w:rPr>
          <w:rFonts w:eastAsia="宋体" w:hint="eastAsia"/>
          <w:sz w:val="20"/>
          <w:szCs w:val="20"/>
          <w:lang w:eastAsia="zh-CN"/>
        </w:rPr>
        <w:t xml:space="preserve"> be found in </w:t>
      </w:r>
      <w:r w:rsidR="00905A3F">
        <w:fldChar w:fldCharType="begin"/>
      </w:r>
      <w:r w:rsidR="00905A3F">
        <w:instrText xml:space="preserve"> REF _Ref474150163 \h  \* MERGEFORMAT </w:instrText>
      </w:r>
      <w:r w:rsidR="00905A3F">
        <w:fldChar w:fldCharType="separate"/>
      </w:r>
      <w:r w:rsidR="005135FD" w:rsidRPr="00FB2D43">
        <w:rPr>
          <w:rFonts w:eastAsia="宋体"/>
          <w:sz w:val="20"/>
          <w:szCs w:val="20"/>
          <w:lang w:eastAsia="zh-CN"/>
        </w:rPr>
        <w:t>Table 6</w:t>
      </w:r>
      <w:r w:rsidR="00905A3F">
        <w:fldChar w:fldCharType="end"/>
      </w:r>
      <w:r w:rsidR="00DF0A14">
        <w:rPr>
          <w:rFonts w:eastAsia="宋体" w:hint="eastAsia"/>
          <w:sz w:val="20"/>
          <w:szCs w:val="20"/>
          <w:lang w:eastAsia="zh-CN"/>
        </w:rPr>
        <w:t xml:space="preserve"> in </w:t>
      </w:r>
      <w:r w:rsidR="00DF0A14">
        <w:rPr>
          <w:rFonts w:eastAsia="宋体"/>
          <w:sz w:val="20"/>
          <w:szCs w:val="20"/>
          <w:lang w:eastAsia="zh-CN"/>
        </w:rPr>
        <w:t>A</w:t>
      </w:r>
      <w:r w:rsidR="00577C14">
        <w:rPr>
          <w:rFonts w:eastAsia="宋体" w:hint="eastAsia"/>
          <w:sz w:val="20"/>
          <w:szCs w:val="20"/>
          <w:lang w:eastAsia="zh-CN"/>
        </w:rPr>
        <w:t>ppendix</w:t>
      </w:r>
      <w:r w:rsidR="00401602">
        <w:rPr>
          <w:rFonts w:eastAsia="宋体" w:hint="eastAsia"/>
          <w:sz w:val="20"/>
          <w:szCs w:val="20"/>
          <w:lang w:eastAsia="zh-CN"/>
        </w:rPr>
        <w:t xml:space="preserve"> 1</w:t>
      </w:r>
      <w:r w:rsidR="00577C14">
        <w:rPr>
          <w:rFonts w:eastAsia="宋体" w:hint="eastAsia"/>
          <w:sz w:val="20"/>
          <w:szCs w:val="20"/>
          <w:lang w:eastAsia="zh-CN"/>
        </w:rPr>
        <w:t xml:space="preserve">. </w:t>
      </w:r>
    </w:p>
    <w:p w:rsidR="004A3FCC" w:rsidRDefault="000C2C90" w:rsidP="00C8225F">
      <w:pPr>
        <w:pStyle w:val="aa"/>
        <w:keepNext/>
        <w:spacing w:line="276" w:lineRule="auto"/>
        <w:jc w:val="both"/>
        <w:rPr>
          <w:rFonts w:eastAsia="宋体"/>
          <w:b w:val="0"/>
          <w:sz w:val="20"/>
          <w:szCs w:val="20"/>
          <w:lang w:eastAsia="zh-CN"/>
        </w:rPr>
      </w:pPr>
      <w:r>
        <w:rPr>
          <w:rFonts w:eastAsia="宋体"/>
          <w:b w:val="0"/>
          <w:sz w:val="20"/>
          <w:szCs w:val="20"/>
          <w:lang w:eastAsia="zh-CN"/>
        </w:rPr>
        <w:t xml:space="preserve">We compare the performance between </w:t>
      </w:r>
      <w:r w:rsidR="004A3FCC">
        <w:rPr>
          <w:rFonts w:eastAsia="宋体"/>
          <w:b w:val="0"/>
          <w:sz w:val="20"/>
          <w:szCs w:val="20"/>
          <w:lang w:eastAsia="zh-CN"/>
        </w:rPr>
        <w:t>the following two schemes:</w:t>
      </w:r>
    </w:p>
    <w:p w:rsidR="004A3FCC" w:rsidRPr="004A3FCC" w:rsidRDefault="00881D5B" w:rsidP="00C8225F">
      <w:pPr>
        <w:pStyle w:val="aa"/>
        <w:keepNext/>
        <w:numPr>
          <w:ilvl w:val="0"/>
          <w:numId w:val="11"/>
        </w:numPr>
        <w:spacing w:line="276" w:lineRule="auto"/>
        <w:jc w:val="both"/>
        <w:rPr>
          <w:rFonts w:eastAsia="宋体"/>
          <w:b w:val="0"/>
          <w:sz w:val="20"/>
          <w:szCs w:val="20"/>
          <w:lang w:eastAsia="zh-CN"/>
        </w:rPr>
      </w:pPr>
      <w:r w:rsidRPr="00D707F8">
        <w:rPr>
          <w:rFonts w:hint="eastAsia"/>
          <w:b w:val="0"/>
          <w:sz w:val="20"/>
          <w:szCs w:val="20"/>
        </w:rPr>
        <w:t>DPS/DPB</w:t>
      </w:r>
      <w:r w:rsidR="002F0574">
        <w:rPr>
          <w:b w:val="0"/>
          <w:sz w:val="20"/>
          <w:szCs w:val="20"/>
        </w:rPr>
        <w:t xml:space="preserve"> (baseline scheme)</w:t>
      </w:r>
      <w:r w:rsidR="000C2C90" w:rsidRPr="00D707F8">
        <w:rPr>
          <w:b w:val="0"/>
          <w:sz w:val="20"/>
          <w:szCs w:val="20"/>
        </w:rPr>
        <w:t xml:space="preserve"> </w:t>
      </w:r>
      <w:r w:rsidR="004A3FCC">
        <w:rPr>
          <w:b w:val="0"/>
          <w:sz w:val="20"/>
          <w:szCs w:val="20"/>
        </w:rPr>
        <w:t xml:space="preserve">– dynamic point switching and blanking is done with </w:t>
      </w:r>
      <w:r w:rsidR="000C2C90" w:rsidRPr="00D707F8">
        <w:rPr>
          <w:b w:val="0"/>
          <w:sz w:val="20"/>
          <w:szCs w:val="20"/>
        </w:rPr>
        <w:t>single TRP transmission</w:t>
      </w:r>
      <w:r w:rsidR="004A3FCC">
        <w:rPr>
          <w:b w:val="0"/>
          <w:sz w:val="20"/>
          <w:szCs w:val="20"/>
        </w:rPr>
        <w:t xml:space="preserve"> in each subframe.</w:t>
      </w:r>
      <w:r w:rsidR="000E0A64">
        <w:rPr>
          <w:b w:val="0"/>
          <w:sz w:val="20"/>
          <w:szCs w:val="20"/>
        </w:rPr>
        <w:t xml:space="preserve">  Two codewords is used for rank 2 transmission for this scheme.</w:t>
      </w:r>
      <w:r w:rsidR="00E86DE0">
        <w:rPr>
          <w:b w:val="0"/>
          <w:sz w:val="20"/>
          <w:szCs w:val="20"/>
        </w:rPr>
        <w:t xml:space="preserve">  </w:t>
      </w:r>
    </w:p>
    <w:p w:rsidR="007545D5" w:rsidRDefault="004A3FCC" w:rsidP="00C8225F">
      <w:pPr>
        <w:pStyle w:val="aa"/>
        <w:keepNext/>
        <w:numPr>
          <w:ilvl w:val="0"/>
          <w:numId w:val="11"/>
        </w:numPr>
        <w:spacing w:line="276" w:lineRule="auto"/>
        <w:jc w:val="both"/>
        <w:rPr>
          <w:b w:val="0"/>
          <w:sz w:val="20"/>
          <w:szCs w:val="20"/>
        </w:rPr>
      </w:pPr>
      <w:r>
        <w:rPr>
          <w:b w:val="0"/>
          <w:sz w:val="20"/>
          <w:szCs w:val="20"/>
        </w:rPr>
        <w:t xml:space="preserve">NCJT – non-coherent joint transmission is done between two TRPs which requires simultaneous transmission of two codewords, with each codeword transmitted from each TRP.  </w:t>
      </w:r>
    </w:p>
    <w:p w:rsidR="007545D5" w:rsidRPr="007545D5" w:rsidRDefault="007545D5" w:rsidP="00C8225F">
      <w:pPr>
        <w:pStyle w:val="aa"/>
        <w:keepNext/>
        <w:spacing w:line="276" w:lineRule="auto"/>
        <w:jc w:val="both"/>
        <w:rPr>
          <w:rFonts w:eastAsiaTheme="minorEastAsia"/>
          <w:b w:val="0"/>
          <w:sz w:val="20"/>
          <w:szCs w:val="20"/>
          <w:lang w:eastAsia="zh-CN"/>
        </w:rPr>
      </w:pPr>
      <w:r>
        <w:rPr>
          <w:rFonts w:eastAsiaTheme="minorEastAsia" w:hint="eastAsia"/>
          <w:b w:val="0"/>
          <w:sz w:val="20"/>
          <w:szCs w:val="20"/>
          <w:lang w:eastAsia="zh-CN"/>
        </w:rPr>
        <w:t xml:space="preserve">Based on </w:t>
      </w:r>
      <w:r w:rsidR="006728F8">
        <w:rPr>
          <w:rFonts w:eastAsiaTheme="minorEastAsia"/>
          <w:b w:val="0"/>
          <w:sz w:val="20"/>
          <w:szCs w:val="20"/>
          <w:lang w:eastAsia="zh-CN"/>
        </w:rPr>
        <w:t>above</w:t>
      </w:r>
      <w:r>
        <w:rPr>
          <w:rFonts w:eastAsiaTheme="minorEastAsia"/>
          <w:b w:val="0"/>
          <w:sz w:val="20"/>
          <w:szCs w:val="20"/>
          <w:lang w:eastAsia="zh-CN"/>
        </w:rPr>
        <w:t xml:space="preserve"> two schemes</w:t>
      </w:r>
      <w:r>
        <w:rPr>
          <w:rFonts w:eastAsiaTheme="minorEastAsia" w:hint="eastAsia"/>
          <w:b w:val="0"/>
          <w:sz w:val="20"/>
          <w:szCs w:val="20"/>
          <w:lang w:eastAsia="zh-CN"/>
        </w:rPr>
        <w:t xml:space="preserve">, </w:t>
      </w:r>
      <w:r w:rsidR="006728F8">
        <w:rPr>
          <w:rFonts w:eastAsiaTheme="minorEastAsia" w:hint="eastAsia"/>
          <w:b w:val="0"/>
          <w:sz w:val="20"/>
          <w:szCs w:val="20"/>
          <w:lang w:eastAsia="zh-CN"/>
        </w:rPr>
        <w:t>performance of DPS/DPB</w:t>
      </w:r>
      <w:r w:rsidR="006728F8">
        <w:rPr>
          <w:rFonts w:eastAsiaTheme="minorEastAsia"/>
          <w:b w:val="0"/>
          <w:sz w:val="20"/>
          <w:szCs w:val="20"/>
          <w:lang w:eastAsia="zh-CN"/>
        </w:rPr>
        <w:t xml:space="preserve"> and</w:t>
      </w:r>
      <w:r w:rsidRPr="00D64196">
        <w:rPr>
          <w:rFonts w:eastAsiaTheme="minorEastAsia" w:hint="eastAsia"/>
          <w:b w:val="0"/>
          <w:sz w:val="20"/>
          <w:szCs w:val="20"/>
          <w:lang w:eastAsia="zh-CN"/>
        </w:rPr>
        <w:t xml:space="preserve"> NCJT in terms of mean </w:t>
      </w:r>
      <w:r w:rsidR="006728F8">
        <w:rPr>
          <w:rFonts w:eastAsiaTheme="minorEastAsia"/>
          <w:b w:val="0"/>
          <w:sz w:val="20"/>
          <w:szCs w:val="20"/>
          <w:lang w:eastAsia="zh-CN"/>
        </w:rPr>
        <w:t>UPT</w:t>
      </w:r>
      <w:r w:rsidRPr="00D64196">
        <w:rPr>
          <w:rFonts w:eastAsiaTheme="minorEastAsia" w:hint="eastAsia"/>
          <w:b w:val="0"/>
          <w:sz w:val="20"/>
          <w:szCs w:val="20"/>
          <w:lang w:eastAsia="zh-CN"/>
        </w:rPr>
        <w:t xml:space="preserve"> </w:t>
      </w:r>
      <w:r>
        <w:rPr>
          <w:rFonts w:eastAsiaTheme="minorEastAsia" w:hint="eastAsia"/>
          <w:b w:val="0"/>
          <w:sz w:val="20"/>
          <w:szCs w:val="20"/>
          <w:lang w:eastAsia="zh-CN"/>
        </w:rPr>
        <w:t xml:space="preserve">and 5%/50%/95% UPT are </w:t>
      </w:r>
      <w:r>
        <w:rPr>
          <w:rFonts w:eastAsiaTheme="minorEastAsia"/>
          <w:b w:val="0"/>
          <w:sz w:val="20"/>
          <w:szCs w:val="20"/>
          <w:lang w:eastAsia="zh-CN"/>
        </w:rPr>
        <w:t>obtained as shown</w:t>
      </w:r>
      <w:r>
        <w:rPr>
          <w:rFonts w:eastAsiaTheme="minorEastAsia" w:hint="eastAsia"/>
          <w:b w:val="0"/>
          <w:sz w:val="20"/>
          <w:szCs w:val="20"/>
          <w:lang w:eastAsia="zh-CN"/>
        </w:rPr>
        <w:t xml:space="preserve"> in </w:t>
      </w:r>
      <w:r w:rsidR="00905A3F">
        <w:fldChar w:fldCharType="begin"/>
      </w:r>
      <w:r w:rsidR="00905A3F">
        <w:instrText xml:space="preserve"> REF _Ref474004335 \h  \* MERGEFORMAT </w:instrText>
      </w:r>
      <w:r w:rsidR="00905A3F">
        <w:fldChar w:fldCharType="separate"/>
      </w:r>
      <w:r w:rsidRPr="003A2D60">
        <w:rPr>
          <w:b w:val="0"/>
          <w:sz w:val="20"/>
        </w:rPr>
        <w:t xml:space="preserve">Table </w:t>
      </w:r>
      <w:r w:rsidR="00905A3F">
        <w:fldChar w:fldCharType="end"/>
      </w:r>
      <w:r>
        <w:rPr>
          <w:rFonts w:eastAsiaTheme="minorEastAsia"/>
          <w:b w:val="0"/>
          <w:sz w:val="20"/>
          <w:szCs w:val="20"/>
          <w:lang w:eastAsia="zh-CN"/>
        </w:rPr>
        <w:t>4</w:t>
      </w:r>
      <w:r>
        <w:rPr>
          <w:rFonts w:eastAsiaTheme="minorEastAsia" w:hint="eastAsia"/>
          <w:b w:val="0"/>
          <w:sz w:val="20"/>
          <w:szCs w:val="20"/>
          <w:lang w:eastAsia="zh-CN"/>
        </w:rPr>
        <w:t xml:space="preserve"> and </w:t>
      </w:r>
      <w:r w:rsidR="00905A3F">
        <w:fldChar w:fldCharType="begin"/>
      </w:r>
      <w:r w:rsidR="00905A3F">
        <w:instrText xml:space="preserve"> REF _Ref474004337 \h  \* MERGEFORMAT </w:instrText>
      </w:r>
      <w:r w:rsidR="00905A3F">
        <w:fldChar w:fldCharType="separate"/>
      </w:r>
      <w:r w:rsidRPr="00871E2D">
        <w:rPr>
          <w:b w:val="0"/>
          <w:sz w:val="20"/>
          <w:szCs w:val="20"/>
        </w:rPr>
        <w:t xml:space="preserve">Table </w:t>
      </w:r>
      <w:r w:rsidR="00905A3F">
        <w:fldChar w:fldCharType="end"/>
      </w:r>
      <w:r>
        <w:rPr>
          <w:rFonts w:eastAsiaTheme="minorEastAsia"/>
          <w:b w:val="0"/>
          <w:sz w:val="20"/>
          <w:szCs w:val="20"/>
          <w:lang w:eastAsia="zh-CN"/>
        </w:rPr>
        <w:t>5</w:t>
      </w:r>
      <w:r>
        <w:rPr>
          <w:rFonts w:eastAsiaTheme="minorEastAsia" w:hint="eastAsia"/>
          <w:b w:val="0"/>
          <w:sz w:val="20"/>
          <w:szCs w:val="20"/>
          <w:lang w:eastAsia="zh-CN"/>
        </w:rPr>
        <w:t xml:space="preserve">. </w:t>
      </w:r>
      <w:r w:rsidRPr="005F6238">
        <w:rPr>
          <w:b w:val="0"/>
          <w:sz w:val="20"/>
          <w:szCs w:val="20"/>
        </w:rPr>
        <w:t xml:space="preserve">It can be observed that NCJT </w:t>
      </w:r>
      <w:r>
        <w:rPr>
          <w:rFonts w:eastAsiaTheme="minorEastAsia" w:hint="eastAsia"/>
          <w:b w:val="0"/>
          <w:sz w:val="20"/>
          <w:szCs w:val="20"/>
          <w:lang w:eastAsia="zh-CN"/>
        </w:rPr>
        <w:t xml:space="preserve">with two codewords </w:t>
      </w:r>
      <w:r w:rsidRPr="005F6238">
        <w:rPr>
          <w:b w:val="0"/>
          <w:sz w:val="20"/>
          <w:szCs w:val="20"/>
        </w:rPr>
        <w:t xml:space="preserve">can provide </w:t>
      </w:r>
      <w:r>
        <w:rPr>
          <w:b w:val="0"/>
          <w:sz w:val="20"/>
          <w:szCs w:val="20"/>
        </w:rPr>
        <w:t xml:space="preserve">significant </w:t>
      </w:r>
      <w:r w:rsidRPr="005F6238">
        <w:rPr>
          <w:b w:val="0"/>
          <w:sz w:val="20"/>
          <w:szCs w:val="20"/>
        </w:rPr>
        <w:t>performance gain c</w:t>
      </w:r>
      <w:r>
        <w:rPr>
          <w:b w:val="0"/>
          <w:sz w:val="20"/>
          <w:szCs w:val="20"/>
        </w:rPr>
        <w:t xml:space="preserve">omparing with the baseline scheme of </w:t>
      </w:r>
      <w:r w:rsidRPr="005F6238">
        <w:rPr>
          <w:b w:val="0"/>
          <w:sz w:val="20"/>
          <w:szCs w:val="20"/>
        </w:rPr>
        <w:t>DPS/DPB</w:t>
      </w:r>
      <w:r>
        <w:rPr>
          <w:rFonts w:eastAsiaTheme="minorEastAsia" w:hint="eastAsia"/>
          <w:b w:val="0"/>
          <w:sz w:val="20"/>
          <w:szCs w:val="20"/>
          <w:lang w:eastAsia="zh-CN"/>
        </w:rPr>
        <w:t xml:space="preserve"> </w:t>
      </w:r>
      <w:r>
        <w:rPr>
          <w:rFonts w:eastAsiaTheme="minorEastAsia"/>
          <w:b w:val="0"/>
          <w:sz w:val="20"/>
          <w:szCs w:val="20"/>
          <w:lang w:eastAsia="zh-CN"/>
        </w:rPr>
        <w:t>for both 2Rx and 4Rx cases</w:t>
      </w:r>
      <w:r w:rsidRPr="005F6238">
        <w:rPr>
          <w:b w:val="0"/>
          <w:sz w:val="20"/>
          <w:szCs w:val="20"/>
        </w:rPr>
        <w:t xml:space="preserve">. </w:t>
      </w:r>
    </w:p>
    <w:p w:rsidR="004A3FCC" w:rsidRPr="00871E2D" w:rsidRDefault="004A3FCC" w:rsidP="004A3FCC">
      <w:pPr>
        <w:pStyle w:val="aa"/>
        <w:keepNext/>
        <w:jc w:val="center"/>
        <w:rPr>
          <w:b w:val="0"/>
          <w:sz w:val="20"/>
          <w:szCs w:val="20"/>
        </w:rPr>
      </w:pPr>
      <w:bookmarkStart w:id="8" w:name="_Ref474004337"/>
      <w:r w:rsidRPr="00871E2D">
        <w:rPr>
          <w:b w:val="0"/>
          <w:sz w:val="20"/>
          <w:szCs w:val="20"/>
        </w:rPr>
        <w:t xml:space="preserve">Table </w:t>
      </w:r>
      <w:bookmarkEnd w:id="8"/>
      <w:r w:rsidR="002F0574">
        <w:rPr>
          <w:b w:val="0"/>
          <w:sz w:val="20"/>
          <w:szCs w:val="20"/>
        </w:rPr>
        <w:t>4</w:t>
      </w:r>
      <w:r w:rsidRPr="00871E2D">
        <w:rPr>
          <w:rFonts w:hint="eastAsia"/>
          <w:b w:val="0"/>
          <w:sz w:val="20"/>
          <w:szCs w:val="20"/>
        </w:rPr>
        <w:t xml:space="preserve"> Simulation results</w:t>
      </w:r>
      <w:r>
        <w:rPr>
          <w:b w:val="0"/>
          <w:sz w:val="20"/>
          <w:szCs w:val="20"/>
        </w:rPr>
        <w:t xml:space="preserve"> for 4Rx UEs</w:t>
      </w:r>
      <w:r w:rsidRPr="00871E2D">
        <w:rPr>
          <w:rFonts w:hint="eastAsia"/>
          <w:b w:val="0"/>
          <w:sz w:val="20"/>
          <w:szCs w:val="20"/>
        </w:rPr>
        <w:t xml:space="preserve"> at 3.5 GHz</w:t>
      </w:r>
    </w:p>
    <w:tbl>
      <w:tblPr>
        <w:tblW w:w="0" w:type="auto"/>
        <w:jc w:val="center"/>
        <w:tblLook w:val="04A0" w:firstRow="1" w:lastRow="0" w:firstColumn="1" w:lastColumn="0" w:noHBand="0" w:noVBand="1"/>
      </w:tblPr>
      <w:tblGrid>
        <w:gridCol w:w="2266"/>
        <w:gridCol w:w="2160"/>
        <w:gridCol w:w="1100"/>
        <w:gridCol w:w="911"/>
        <w:gridCol w:w="1011"/>
        <w:gridCol w:w="1011"/>
        <w:gridCol w:w="911"/>
      </w:tblGrid>
      <w:tr w:rsidR="004A3FCC" w:rsidRPr="00721EAB" w:rsidTr="00B8492A">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Pr>
                <w:rFonts w:eastAsia="宋体" w:hint="eastAsia"/>
                <w:sz w:val="20"/>
                <w:szCs w:val="20"/>
                <w:lang w:val="en-US" w:eastAsia="zh-CN"/>
              </w:rPr>
              <w:t>FTP with p</w:t>
            </w:r>
            <w:r w:rsidRPr="00721EAB">
              <w:rPr>
                <w:rFonts w:eastAsia="宋体"/>
                <w:sz w:val="20"/>
                <w:szCs w:val="20"/>
                <w:lang w:val="en-US" w:eastAsia="zh-CN"/>
              </w:rPr>
              <w:t>re-defined RU</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eastAsia="zh-CN"/>
              </w:rPr>
              <w:t>TP coordination scheme</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eastAsia="zh-CN"/>
              </w:rPr>
              <w:t>Mean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eastAsia="zh-CN"/>
              </w:rPr>
              <w:t>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eastAsia="zh-CN"/>
              </w:rPr>
              <w:t>50%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eastAsia="zh-CN"/>
              </w:rPr>
              <w:t>95%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eastAsia="zh-CN"/>
              </w:rPr>
              <w:t>Real RU</w:t>
            </w:r>
          </w:p>
        </w:tc>
      </w:tr>
      <w:tr w:rsidR="004A3FCC" w:rsidRPr="00721EAB" w:rsidTr="00B8492A">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DPS/DPB</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52.09</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28.55</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56.34</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56.34</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6.64%</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NCJT</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70.31</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36.62</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74.4</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88.89</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6.69%</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34.98%</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28.27%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32.06%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57.77%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p>
        </w:tc>
      </w:tr>
      <w:tr w:rsidR="004A3FCC" w:rsidRPr="00721EAB" w:rsidTr="00B8492A">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20%</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DPS/DPB</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43.88</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13.23</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53.2</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56.34</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19.40%</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NCJT</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53.56</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15.68</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56.14</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84.26</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18.46%</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18.52%</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5.53%</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49.56%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p>
        </w:tc>
      </w:tr>
      <w:tr w:rsidR="004A3FCC" w:rsidRPr="00721EAB" w:rsidTr="00B8492A">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40%</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DPS/DPB</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32.66</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3.07</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31.01</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56.34</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37.99%</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NCJT</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40.62</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3.68</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38.1</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85.11</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33.27%</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24.37%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19.87%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22.86%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51.06%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p>
        </w:tc>
      </w:tr>
      <w:tr w:rsidR="004A3FCC" w:rsidRPr="00721EAB" w:rsidTr="00B8492A">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70%</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DPS/DPB</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19.02</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1.63</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12.62</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55.95</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67.29%</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NCJT</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21.73</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1.89</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14.37</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68.29</w:t>
            </w:r>
          </w:p>
        </w:tc>
        <w:tc>
          <w:tcPr>
            <w:tcW w:w="0" w:type="auto"/>
            <w:tcBorders>
              <w:top w:val="nil"/>
              <w:left w:val="nil"/>
              <w:bottom w:val="single" w:sz="4" w:space="0" w:color="auto"/>
              <w:right w:val="single" w:sz="4" w:space="0" w:color="auto"/>
            </w:tcBorders>
            <w:shd w:val="clear" w:color="auto" w:fill="auto"/>
            <w:vAlign w:val="center"/>
            <w:hideMark/>
          </w:tcPr>
          <w:p w:rsidR="004A3FCC" w:rsidRPr="00721EAB" w:rsidRDefault="004A3FCC" w:rsidP="00B8492A">
            <w:pPr>
              <w:jc w:val="center"/>
              <w:rPr>
                <w:rFonts w:eastAsia="宋体"/>
                <w:sz w:val="20"/>
                <w:szCs w:val="20"/>
                <w:lang w:val="en-US" w:eastAsia="zh-CN"/>
              </w:rPr>
            </w:pPr>
            <w:r w:rsidRPr="00721EAB">
              <w:rPr>
                <w:rFonts w:eastAsia="宋体"/>
                <w:sz w:val="20"/>
                <w:szCs w:val="20"/>
                <w:lang w:val="en-US" w:eastAsia="zh-CN"/>
              </w:rPr>
              <w:t>66.45%</w:t>
            </w:r>
          </w:p>
        </w:tc>
      </w:tr>
      <w:tr w:rsidR="004A3FCC" w:rsidRPr="00721EAB" w:rsidTr="004A3FCC">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4A3FCC" w:rsidRPr="00721EAB" w:rsidRDefault="004A3FCC" w:rsidP="00B8492A">
            <w:pPr>
              <w:jc w:val="center"/>
              <w:rPr>
                <w:rFonts w:eastAsia="宋体"/>
                <w:sz w:val="20"/>
                <w:szCs w:val="20"/>
                <w:lang w:val="en-US" w:eastAsia="zh-CN"/>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14.25%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15.95%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13.87%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r w:rsidRPr="004A3FCC">
              <w:rPr>
                <w:rFonts w:eastAsia="宋体"/>
                <w:b/>
                <w:i/>
                <w:sz w:val="20"/>
                <w:szCs w:val="20"/>
                <w:lang w:val="en-US" w:eastAsia="zh-CN"/>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4A3FCC" w:rsidRPr="004A3FCC" w:rsidRDefault="004A3FCC" w:rsidP="00B8492A">
            <w:pPr>
              <w:jc w:val="center"/>
              <w:rPr>
                <w:rFonts w:eastAsia="宋体"/>
                <w:b/>
                <w:i/>
                <w:sz w:val="20"/>
                <w:szCs w:val="20"/>
                <w:lang w:val="en-US" w:eastAsia="zh-CN"/>
              </w:rPr>
            </w:pPr>
          </w:p>
        </w:tc>
      </w:tr>
    </w:tbl>
    <w:p w:rsidR="004A3FCC" w:rsidRPr="001B28E3" w:rsidRDefault="004A3FCC" w:rsidP="004A3FCC">
      <w:pPr>
        <w:rPr>
          <w:sz w:val="20"/>
          <w:szCs w:val="20"/>
        </w:rPr>
      </w:pPr>
    </w:p>
    <w:p w:rsidR="003A2D60" w:rsidRPr="00430137" w:rsidRDefault="003A2D60" w:rsidP="003A2D60">
      <w:pPr>
        <w:pStyle w:val="aa"/>
        <w:keepNext/>
        <w:ind w:left="2580" w:firstLine="300"/>
        <w:rPr>
          <w:rFonts w:eastAsiaTheme="minorEastAsia"/>
          <w:b w:val="0"/>
          <w:sz w:val="20"/>
          <w:lang w:eastAsia="zh-CN"/>
        </w:rPr>
      </w:pPr>
      <w:bookmarkStart w:id="9" w:name="_Ref474004335"/>
      <w:r w:rsidRPr="003A2D60">
        <w:rPr>
          <w:b w:val="0"/>
          <w:sz w:val="20"/>
        </w:rPr>
        <w:t xml:space="preserve">Table </w:t>
      </w:r>
      <w:bookmarkEnd w:id="9"/>
      <w:r w:rsidR="002F0574">
        <w:rPr>
          <w:b w:val="0"/>
          <w:sz w:val="20"/>
        </w:rPr>
        <w:t>5</w:t>
      </w:r>
      <w:r w:rsidRPr="003A2D60">
        <w:rPr>
          <w:rFonts w:hint="eastAsia"/>
          <w:b w:val="0"/>
          <w:sz w:val="20"/>
          <w:lang w:eastAsia="zh-CN"/>
        </w:rPr>
        <w:t xml:space="preserve"> </w:t>
      </w:r>
      <w:r w:rsidRPr="003A2D60">
        <w:rPr>
          <w:rFonts w:hint="eastAsia"/>
          <w:b w:val="0"/>
          <w:bCs/>
          <w:sz w:val="20"/>
        </w:rPr>
        <w:t xml:space="preserve">Simulation </w:t>
      </w:r>
      <w:r w:rsidRPr="003A2D60">
        <w:rPr>
          <w:b w:val="0"/>
          <w:bCs/>
          <w:sz w:val="20"/>
        </w:rPr>
        <w:t>Results</w:t>
      </w:r>
      <w:r w:rsidR="004A3FCC">
        <w:rPr>
          <w:b w:val="0"/>
          <w:bCs/>
          <w:sz w:val="20"/>
        </w:rPr>
        <w:t xml:space="preserve"> for 2Rx UEs</w:t>
      </w:r>
      <w:r w:rsidRPr="003A2D60">
        <w:rPr>
          <w:b w:val="0"/>
          <w:bCs/>
          <w:sz w:val="20"/>
        </w:rPr>
        <w:t xml:space="preserve"> (</w:t>
      </w:r>
      <w:r w:rsidRPr="003A2D60">
        <w:rPr>
          <w:rFonts w:hint="eastAsia"/>
          <w:b w:val="0"/>
          <w:bCs/>
          <w:sz w:val="20"/>
        </w:rPr>
        <w:t>RU ~</w:t>
      </w:r>
      <w:r w:rsidRPr="003A2D60">
        <w:rPr>
          <w:rFonts w:hint="eastAsia"/>
          <w:b w:val="0"/>
          <w:bCs/>
          <w:sz w:val="20"/>
          <w:lang w:eastAsia="zh-CN"/>
        </w:rPr>
        <w:t>80</w:t>
      </w:r>
      <w:r w:rsidRPr="003A2D60">
        <w:rPr>
          <w:rFonts w:hint="eastAsia"/>
          <w:b w:val="0"/>
          <w:bCs/>
          <w:sz w:val="20"/>
        </w:rPr>
        <w:t>%)</w:t>
      </w:r>
      <w:r w:rsidR="00430137">
        <w:rPr>
          <w:rFonts w:eastAsiaTheme="minorEastAsia" w:hint="eastAsia"/>
          <w:b w:val="0"/>
          <w:bCs/>
          <w:sz w:val="20"/>
          <w:lang w:eastAsia="zh-CN"/>
        </w:rPr>
        <w:t xml:space="preserve"> </w:t>
      </w:r>
    </w:p>
    <w:tbl>
      <w:tblPr>
        <w:tblW w:w="0" w:type="auto"/>
        <w:jc w:val="center"/>
        <w:tblLook w:val="04A0" w:firstRow="1" w:lastRow="0" w:firstColumn="1" w:lastColumn="0" w:noHBand="0" w:noVBand="1"/>
      </w:tblPr>
      <w:tblGrid>
        <w:gridCol w:w="1621"/>
        <w:gridCol w:w="2160"/>
        <w:gridCol w:w="1100"/>
        <w:gridCol w:w="911"/>
        <w:gridCol w:w="1011"/>
        <w:gridCol w:w="1011"/>
        <w:gridCol w:w="766"/>
      </w:tblGrid>
      <w:tr w:rsidR="005C4428" w:rsidRPr="005C4428" w:rsidTr="005C4428">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Frequency</w:t>
            </w:r>
            <w:r>
              <w:rPr>
                <w:rFonts w:eastAsia="宋体" w:hint="eastAsia"/>
                <w:sz w:val="20"/>
                <w:szCs w:val="20"/>
                <w:lang w:val="en-US" w:eastAsia="zh-CN"/>
              </w:rPr>
              <w:t xml:space="preserve"> (GHz)</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eastAsia="zh-CN"/>
              </w:rPr>
              <w:t>TP coordination scheme</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eastAsia="zh-CN"/>
              </w:rPr>
              <w:t>Mean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eastAsia="zh-CN"/>
              </w:rPr>
              <w:t>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eastAsia="zh-CN"/>
              </w:rPr>
              <w:t>50%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eastAsia="zh-CN"/>
              </w:rPr>
              <w:t>95%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eastAsia="zh-CN"/>
              </w:rPr>
              <w:t>RU</w:t>
            </w:r>
          </w:p>
        </w:tc>
      </w:tr>
      <w:tr w:rsidR="005C4428" w:rsidRPr="005C4428" w:rsidTr="005C4428">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3.5</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DPS/DPB</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5.638</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0.6676</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3.2051</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18.6047</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0.872</w:t>
            </w:r>
          </w:p>
        </w:tc>
      </w:tr>
      <w:tr w:rsidR="005C4428" w:rsidRPr="005C4428" w:rsidTr="004C0F2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C4428" w:rsidRPr="005C4428" w:rsidRDefault="005C4428" w:rsidP="005C4428">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NCJT</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6.7479</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0.7027</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3.413</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21.978</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0.854</w:t>
            </w:r>
          </w:p>
        </w:tc>
      </w:tr>
      <w:tr w:rsidR="005C4428" w:rsidRPr="005C4428" w:rsidTr="004C0F2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C4428" w:rsidRPr="005C4428" w:rsidRDefault="005C4428" w:rsidP="005C4428">
            <w:pPr>
              <w:jc w:val="center"/>
              <w:rPr>
                <w:rFonts w:eastAsia="宋体"/>
                <w:sz w:val="20"/>
                <w:szCs w:val="20"/>
                <w:lang w:val="en-US" w:eastAsia="zh-CN"/>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sz w:val="20"/>
                <w:szCs w:val="20"/>
                <w:lang w:val="en-US" w:eastAsia="zh-CN"/>
              </w:rPr>
            </w:pPr>
            <w:r w:rsidRPr="004C0F2A">
              <w:rPr>
                <w:rFonts w:eastAsia="宋体"/>
                <w:b/>
                <w:i/>
                <w:sz w:val="20"/>
                <w:szCs w:val="20"/>
                <w:lang w:val="en-US" w:eastAsia="zh-CN"/>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19.69%</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5.26%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6.49%</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18.13%</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p>
        </w:tc>
      </w:tr>
      <w:tr w:rsidR="005C4428" w:rsidRPr="005C4428" w:rsidTr="005C4428">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30</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DPS/DPB</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5.91</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0.55</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2.65</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19.4</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0.8319</w:t>
            </w:r>
          </w:p>
        </w:tc>
      </w:tr>
      <w:tr w:rsidR="005C4428" w:rsidRPr="005C4428" w:rsidTr="004C0F2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C4428" w:rsidRPr="005C4428" w:rsidRDefault="005C4428" w:rsidP="005C4428">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sz w:val="20"/>
                <w:szCs w:val="20"/>
                <w:lang w:val="en-US" w:eastAsia="zh-CN"/>
              </w:rPr>
            </w:pPr>
            <w:r w:rsidRPr="005C4428">
              <w:rPr>
                <w:rFonts w:eastAsia="宋体"/>
                <w:sz w:val="20"/>
                <w:szCs w:val="20"/>
                <w:lang w:val="en-US" w:eastAsia="zh-CN"/>
              </w:rPr>
              <w:t>NCJT</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6.3</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0.56</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2.73</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22.22</w:t>
            </w:r>
          </w:p>
        </w:tc>
        <w:tc>
          <w:tcPr>
            <w:tcW w:w="0" w:type="auto"/>
            <w:tcBorders>
              <w:top w:val="nil"/>
              <w:left w:val="nil"/>
              <w:bottom w:val="single" w:sz="4" w:space="0" w:color="auto"/>
              <w:right w:val="single" w:sz="4" w:space="0" w:color="auto"/>
            </w:tcBorders>
            <w:shd w:val="clear" w:color="auto" w:fill="auto"/>
            <w:vAlign w:val="center"/>
            <w:hideMark/>
          </w:tcPr>
          <w:p w:rsidR="005C4428" w:rsidRPr="005C4428" w:rsidRDefault="005C4428" w:rsidP="005C4428">
            <w:pPr>
              <w:jc w:val="center"/>
              <w:rPr>
                <w:rFonts w:eastAsia="宋体"/>
                <w:color w:val="000000"/>
                <w:sz w:val="20"/>
                <w:szCs w:val="20"/>
                <w:lang w:val="en-US" w:eastAsia="zh-CN"/>
              </w:rPr>
            </w:pPr>
            <w:r w:rsidRPr="005C4428">
              <w:rPr>
                <w:rFonts w:eastAsia="宋体"/>
                <w:color w:val="000000"/>
                <w:sz w:val="20"/>
                <w:szCs w:val="20"/>
                <w:lang w:val="en-US" w:eastAsia="zh-CN"/>
              </w:rPr>
              <w:t>0.8283</w:t>
            </w:r>
          </w:p>
        </w:tc>
      </w:tr>
      <w:tr w:rsidR="005C4428" w:rsidRPr="005C4428" w:rsidTr="004C0F2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C4428" w:rsidRPr="005C4428" w:rsidRDefault="005C4428" w:rsidP="005C4428">
            <w:pPr>
              <w:jc w:val="center"/>
              <w:rPr>
                <w:rFonts w:eastAsia="宋体"/>
                <w:sz w:val="20"/>
                <w:szCs w:val="20"/>
                <w:lang w:val="en-US" w:eastAsia="zh-CN"/>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sz w:val="20"/>
                <w:szCs w:val="20"/>
                <w:lang w:val="en-US" w:eastAsia="zh-CN"/>
              </w:rPr>
            </w:pPr>
            <w:r w:rsidRPr="004C0F2A">
              <w:rPr>
                <w:rFonts w:eastAsia="宋体"/>
                <w:b/>
                <w:i/>
                <w:sz w:val="20"/>
                <w:szCs w:val="20"/>
                <w:lang w:val="en-US" w:eastAsia="zh-CN"/>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6.60%</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1.82%</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3.02%</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r w:rsidRPr="004C0F2A">
              <w:rPr>
                <w:rFonts w:eastAsia="宋体"/>
                <w:b/>
                <w:i/>
                <w:color w:val="000000"/>
                <w:sz w:val="20"/>
                <w:szCs w:val="20"/>
                <w:lang w:val="en-US" w:eastAsia="zh-CN"/>
              </w:rPr>
              <w:t>14.54%</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C4428" w:rsidRPr="004C0F2A" w:rsidRDefault="005C4428" w:rsidP="005C4428">
            <w:pPr>
              <w:jc w:val="center"/>
              <w:rPr>
                <w:rFonts w:eastAsia="宋体"/>
                <w:b/>
                <w:i/>
                <w:color w:val="000000"/>
                <w:sz w:val="20"/>
                <w:szCs w:val="20"/>
                <w:lang w:val="en-US" w:eastAsia="zh-CN"/>
              </w:rPr>
            </w:pPr>
          </w:p>
        </w:tc>
      </w:tr>
    </w:tbl>
    <w:p w:rsidR="000D6C89" w:rsidRDefault="000D6C89" w:rsidP="000D6C89">
      <w:pPr>
        <w:rPr>
          <w:rFonts w:eastAsiaTheme="minorEastAsia"/>
          <w:lang w:eastAsia="zh-CN"/>
        </w:rPr>
      </w:pPr>
    </w:p>
    <w:p w:rsidR="007545D5" w:rsidRPr="007545D5" w:rsidRDefault="00096535" w:rsidP="00C8225F">
      <w:pPr>
        <w:spacing w:line="276" w:lineRule="auto"/>
        <w:rPr>
          <w:rFonts w:eastAsiaTheme="minorEastAsia"/>
          <w:sz w:val="20"/>
          <w:szCs w:val="20"/>
          <w:lang w:eastAsia="zh-CN"/>
        </w:rPr>
      </w:pPr>
      <w:r>
        <w:rPr>
          <w:rFonts w:eastAsiaTheme="minorEastAsia"/>
          <w:sz w:val="20"/>
          <w:szCs w:val="20"/>
          <w:lang w:eastAsia="zh-CN"/>
        </w:rPr>
        <w:t>Here are som</w:t>
      </w:r>
      <w:r w:rsidR="007545D5" w:rsidRPr="007545D5">
        <w:rPr>
          <w:rFonts w:eastAsiaTheme="minorEastAsia"/>
          <w:sz w:val="20"/>
          <w:szCs w:val="20"/>
          <w:lang w:eastAsia="zh-CN"/>
        </w:rPr>
        <w:t>e observations based on the results:</w:t>
      </w:r>
    </w:p>
    <w:p w:rsidR="007545D5" w:rsidRPr="00BB7D16" w:rsidRDefault="007545D5" w:rsidP="00096535">
      <w:pPr>
        <w:numPr>
          <w:ilvl w:val="0"/>
          <w:numId w:val="15"/>
        </w:numPr>
        <w:spacing w:line="276" w:lineRule="auto"/>
        <w:jc w:val="both"/>
        <w:rPr>
          <w:sz w:val="20"/>
          <w:szCs w:val="20"/>
        </w:rPr>
      </w:pPr>
      <w:r w:rsidRPr="00BB7D16">
        <w:rPr>
          <w:sz w:val="20"/>
          <w:szCs w:val="20"/>
        </w:rPr>
        <w:t>In low load scenarios, NCJT provided tremendous gain in all regions of the UPT metrics</w:t>
      </w:r>
      <w:r w:rsidRPr="00BB7D16">
        <w:rPr>
          <w:rFonts w:hint="eastAsia"/>
          <w:sz w:val="20"/>
          <w:szCs w:val="20"/>
        </w:rPr>
        <w:t>, especially at lower frequency</w:t>
      </w:r>
      <w:r w:rsidRPr="00BB7D16">
        <w:rPr>
          <w:sz w:val="20"/>
          <w:szCs w:val="20"/>
        </w:rPr>
        <w:t>.</w:t>
      </w:r>
      <w:r>
        <w:rPr>
          <w:rFonts w:eastAsiaTheme="minorEastAsia" w:hint="eastAsia"/>
          <w:sz w:val="20"/>
          <w:szCs w:val="20"/>
          <w:lang w:eastAsia="zh-CN"/>
        </w:rPr>
        <w:t xml:space="preserve"> Meanwhile, </w:t>
      </w:r>
      <w:r w:rsidRPr="00BB7D16">
        <w:rPr>
          <w:sz w:val="20"/>
          <w:szCs w:val="20"/>
        </w:rPr>
        <w:t>consistent performance benefit for lower percentile UEs in different loading situations.  It has gain of 16-20% even for medium to high loads</w:t>
      </w:r>
      <w:r>
        <w:rPr>
          <w:sz w:val="20"/>
          <w:szCs w:val="20"/>
        </w:rPr>
        <w:t xml:space="preserve"> for 4Rx case</w:t>
      </w:r>
      <w:r w:rsidRPr="00BB7D16">
        <w:rPr>
          <w:sz w:val="20"/>
          <w:szCs w:val="20"/>
        </w:rPr>
        <w:t>.  Interference mitigation by NCJT has the major effect on those interference-limiting UEs.</w:t>
      </w:r>
    </w:p>
    <w:p w:rsidR="007545D5" w:rsidRDefault="007545D5" w:rsidP="00096535">
      <w:pPr>
        <w:numPr>
          <w:ilvl w:val="0"/>
          <w:numId w:val="15"/>
        </w:numPr>
        <w:spacing w:line="276" w:lineRule="auto"/>
        <w:jc w:val="both"/>
        <w:rPr>
          <w:sz w:val="20"/>
          <w:szCs w:val="20"/>
        </w:rPr>
      </w:pPr>
      <w:r w:rsidRPr="00BB7D16">
        <w:rPr>
          <w:sz w:val="20"/>
          <w:szCs w:val="20"/>
        </w:rPr>
        <w:t>High percentile UEs tend to have better gain.  It can reach as high as 50% gain for low to medium load scenarios.  For these UEs, the major benefit is coming from supporting more transmission layers with joint transmission.</w:t>
      </w:r>
      <w:r w:rsidRPr="00BB7D16">
        <w:rPr>
          <w:rFonts w:hint="eastAsia"/>
          <w:sz w:val="20"/>
          <w:szCs w:val="20"/>
        </w:rPr>
        <w:t xml:space="preserve"> </w:t>
      </w:r>
      <w:r>
        <w:rPr>
          <w:sz w:val="20"/>
          <w:szCs w:val="20"/>
        </w:rPr>
        <w:t xml:space="preserve">  </w:t>
      </w:r>
    </w:p>
    <w:p w:rsidR="007545D5" w:rsidRDefault="007545D5" w:rsidP="00096535">
      <w:pPr>
        <w:numPr>
          <w:ilvl w:val="0"/>
          <w:numId w:val="15"/>
        </w:numPr>
        <w:spacing w:line="276" w:lineRule="auto"/>
        <w:jc w:val="both"/>
        <w:rPr>
          <w:sz w:val="20"/>
          <w:szCs w:val="20"/>
        </w:rPr>
      </w:pPr>
      <w:r>
        <w:rPr>
          <w:sz w:val="20"/>
          <w:szCs w:val="20"/>
        </w:rPr>
        <w:t xml:space="preserve">Considerable gain can be also observed for 2Rx UEs.  This means MCW is also beneficial to two layers considering multi-TRP transmission.  </w:t>
      </w:r>
    </w:p>
    <w:p w:rsidR="00E86DE0" w:rsidRDefault="00E86DE0" w:rsidP="00096535">
      <w:pPr>
        <w:numPr>
          <w:ilvl w:val="0"/>
          <w:numId w:val="15"/>
        </w:numPr>
        <w:spacing w:line="276" w:lineRule="auto"/>
        <w:jc w:val="both"/>
        <w:rPr>
          <w:sz w:val="20"/>
          <w:szCs w:val="20"/>
        </w:rPr>
      </w:pPr>
      <w:r>
        <w:rPr>
          <w:sz w:val="20"/>
          <w:szCs w:val="20"/>
        </w:rPr>
        <w:t>It is essential for non-coherent JT to use two CWs bec</w:t>
      </w:r>
      <w:r w:rsidR="006728F8">
        <w:rPr>
          <w:sz w:val="20"/>
          <w:szCs w:val="20"/>
        </w:rPr>
        <w:t>ause of different received link qualities from different TRPs</w:t>
      </w:r>
      <w:r>
        <w:rPr>
          <w:sz w:val="20"/>
          <w:szCs w:val="20"/>
        </w:rPr>
        <w:t xml:space="preserve">.  </w:t>
      </w:r>
      <w:r w:rsidR="006728F8">
        <w:rPr>
          <w:sz w:val="20"/>
          <w:szCs w:val="20"/>
        </w:rPr>
        <w:t>It is beneficial to support i</w:t>
      </w:r>
      <w:r>
        <w:rPr>
          <w:sz w:val="20"/>
          <w:szCs w:val="20"/>
        </w:rPr>
        <w:t>ndependent CW transmission</w:t>
      </w:r>
      <w:r w:rsidR="006728F8">
        <w:rPr>
          <w:sz w:val="20"/>
          <w:szCs w:val="20"/>
        </w:rPr>
        <w:t xml:space="preserve"> which</w:t>
      </w:r>
      <w:r>
        <w:rPr>
          <w:sz w:val="20"/>
          <w:szCs w:val="20"/>
        </w:rPr>
        <w:t xml:space="preserve"> requires less coordination between two TRPs.  According to the single TRP results, the baseline scheme of DPS/DPB is higher</w:t>
      </w:r>
      <w:r w:rsidR="006728F8">
        <w:rPr>
          <w:sz w:val="20"/>
          <w:szCs w:val="20"/>
        </w:rPr>
        <w:t xml:space="preserve"> than single CW case.  I</w:t>
      </w:r>
      <w:r>
        <w:rPr>
          <w:sz w:val="20"/>
          <w:szCs w:val="20"/>
        </w:rPr>
        <w:t xml:space="preserve">t is expected more gain is observed if NCJT with 2CW is compared with SCW case.  </w:t>
      </w:r>
    </w:p>
    <w:p w:rsidR="00E86DE0" w:rsidRPr="00E86DE0" w:rsidRDefault="00E86DE0" w:rsidP="00C8225F">
      <w:pPr>
        <w:spacing w:line="276" w:lineRule="auto"/>
        <w:ind w:left="360"/>
        <w:jc w:val="both"/>
        <w:rPr>
          <w:sz w:val="20"/>
          <w:szCs w:val="20"/>
        </w:rPr>
      </w:pPr>
    </w:p>
    <w:p w:rsidR="003E4EB6" w:rsidRPr="00E86DE0" w:rsidRDefault="007545D5" w:rsidP="007D59CC">
      <w:pPr>
        <w:snapToGrid w:val="0"/>
        <w:spacing w:afterLines="50" w:after="120" w:line="276" w:lineRule="auto"/>
        <w:rPr>
          <w:i/>
          <w:sz w:val="20"/>
          <w:szCs w:val="20"/>
        </w:rPr>
      </w:pPr>
      <w:r w:rsidRPr="007545D5">
        <w:rPr>
          <w:rFonts w:hint="eastAsia"/>
          <w:b/>
          <w:i/>
          <w:sz w:val="20"/>
          <w:szCs w:val="20"/>
        </w:rPr>
        <w:t xml:space="preserve">Observation </w:t>
      </w:r>
      <w:r w:rsidR="006728F8">
        <w:rPr>
          <w:rFonts w:eastAsiaTheme="minorEastAsia"/>
          <w:b/>
          <w:i/>
          <w:sz w:val="20"/>
          <w:szCs w:val="20"/>
          <w:lang w:eastAsia="zh-CN"/>
        </w:rPr>
        <w:t>3</w:t>
      </w:r>
      <w:r w:rsidRPr="007545D5">
        <w:rPr>
          <w:b/>
          <w:i/>
          <w:sz w:val="20"/>
          <w:szCs w:val="20"/>
        </w:rPr>
        <w:t xml:space="preserve">:  </w:t>
      </w:r>
      <w:r w:rsidRPr="007545D5">
        <w:rPr>
          <w:rFonts w:eastAsiaTheme="minorEastAsia"/>
          <w:i/>
          <w:sz w:val="20"/>
          <w:szCs w:val="20"/>
          <w:lang w:eastAsia="zh-CN"/>
        </w:rPr>
        <w:t>In multiple-TRP</w:t>
      </w:r>
      <w:r w:rsidRPr="007545D5">
        <w:rPr>
          <w:rFonts w:eastAsiaTheme="minorEastAsia" w:hint="eastAsia"/>
          <w:i/>
          <w:sz w:val="20"/>
          <w:szCs w:val="20"/>
          <w:lang w:eastAsia="zh-CN"/>
        </w:rPr>
        <w:t xml:space="preserve"> </w:t>
      </w:r>
      <w:r w:rsidRPr="007545D5">
        <w:rPr>
          <w:rFonts w:eastAsiaTheme="minorEastAsia"/>
          <w:i/>
          <w:sz w:val="20"/>
          <w:szCs w:val="20"/>
          <w:lang w:eastAsia="zh-CN"/>
        </w:rPr>
        <w:t>case,</w:t>
      </w:r>
      <w:r w:rsidRPr="007545D5">
        <w:rPr>
          <w:rFonts w:eastAsiaTheme="minorEastAsia"/>
          <w:b/>
          <w:i/>
          <w:sz w:val="20"/>
          <w:szCs w:val="20"/>
          <w:lang w:eastAsia="zh-CN"/>
        </w:rPr>
        <w:t xml:space="preserve"> </w:t>
      </w:r>
      <w:r w:rsidRPr="007545D5">
        <w:rPr>
          <w:rFonts w:eastAsiaTheme="minorEastAsia" w:hint="eastAsia"/>
          <w:i/>
          <w:sz w:val="20"/>
          <w:szCs w:val="20"/>
          <w:lang w:eastAsia="zh-CN"/>
        </w:rPr>
        <w:t xml:space="preserve">NCJT with two </w:t>
      </w:r>
      <w:r w:rsidR="00E86DE0">
        <w:rPr>
          <w:rFonts w:eastAsiaTheme="minorEastAsia"/>
          <w:i/>
          <w:sz w:val="20"/>
          <w:szCs w:val="20"/>
          <w:lang w:eastAsia="zh-CN"/>
        </w:rPr>
        <w:t>codewords</w:t>
      </w:r>
      <w:r w:rsidRPr="007545D5">
        <w:rPr>
          <w:rFonts w:eastAsiaTheme="minorEastAsia" w:hint="eastAsia"/>
          <w:i/>
          <w:sz w:val="20"/>
          <w:szCs w:val="20"/>
          <w:lang w:eastAsia="zh-CN"/>
        </w:rPr>
        <w:t xml:space="preserve"> can provide significant performance gain</w:t>
      </w:r>
      <w:r w:rsidR="00E86DE0">
        <w:rPr>
          <w:rFonts w:eastAsiaTheme="minorEastAsia"/>
          <w:i/>
          <w:sz w:val="20"/>
          <w:szCs w:val="20"/>
          <w:lang w:eastAsia="zh-CN"/>
        </w:rPr>
        <w:t>.</w:t>
      </w:r>
    </w:p>
    <w:p w:rsidR="00C15B86" w:rsidRPr="00DB48B7" w:rsidRDefault="00E86DE0" w:rsidP="00C8225F">
      <w:pPr>
        <w:pStyle w:val="d2035"/>
        <w:spacing w:beforeLines="0" w:line="276" w:lineRule="auto"/>
        <w:ind w:firstLineChars="0" w:firstLine="0"/>
        <w:rPr>
          <w:sz w:val="20"/>
          <w:lang w:val="en-US" w:eastAsia="zh-CN"/>
        </w:rPr>
      </w:pPr>
      <w:r>
        <w:rPr>
          <w:iCs/>
          <w:sz w:val="20"/>
          <w:lang w:val="en-US" w:eastAsia="zh-CN"/>
        </w:rPr>
        <w:t xml:space="preserve">We observe that MCW is beneficial in various scenarios and transmission schemes.  </w:t>
      </w:r>
      <w:r w:rsidRPr="00E86DE0">
        <w:rPr>
          <w:b/>
          <w:i/>
          <w:iCs/>
          <w:sz w:val="20"/>
          <w:lang w:val="en-US" w:eastAsia="zh-CN"/>
        </w:rPr>
        <w:t xml:space="preserve">Therefore, </w:t>
      </w:r>
      <w:r>
        <w:rPr>
          <w:b/>
          <w:i/>
          <w:iCs/>
          <w:sz w:val="20"/>
          <w:lang w:val="en-US" w:eastAsia="zh-CN"/>
        </w:rPr>
        <w:t xml:space="preserve">it is very important to support </w:t>
      </w:r>
      <w:r w:rsidR="00C15B86" w:rsidRPr="00E86DE0">
        <w:rPr>
          <w:b/>
          <w:i/>
          <w:iCs/>
          <w:sz w:val="20"/>
          <w:lang w:val="en-US" w:eastAsia="zh-CN"/>
        </w:rPr>
        <w:t>MCW in order to ensure no performance degradation compared to LTE in all scenarios.</w:t>
      </w:r>
      <w:r w:rsidR="00C15B86">
        <w:rPr>
          <w:iCs/>
          <w:sz w:val="20"/>
          <w:lang w:val="en-US" w:eastAsia="zh-CN"/>
        </w:rPr>
        <w:t xml:space="preserve">  If SCW is found beneficial to certain scenarios, it is up to the network to configure to SCW mode which reduces signaling overhead.  Considering pros and cons of SCW and MCW approaches</w:t>
      </w:r>
      <w:r>
        <w:rPr>
          <w:iCs/>
          <w:sz w:val="20"/>
          <w:lang w:val="en-US" w:eastAsia="zh-CN"/>
        </w:rPr>
        <w:t xml:space="preserve"> and performance benefits of MCW</w:t>
      </w:r>
      <w:r w:rsidR="00C15B86">
        <w:rPr>
          <w:iCs/>
          <w:sz w:val="20"/>
          <w:lang w:val="en-US" w:eastAsia="zh-CN"/>
        </w:rPr>
        <w:t xml:space="preserve">, it is reasonable to make the number of codewords configurable according to the scenarios and network implementation.  </w:t>
      </w:r>
    </w:p>
    <w:p w:rsidR="00C15B86" w:rsidRPr="0050003D" w:rsidRDefault="00C15B86" w:rsidP="00C8225F">
      <w:pPr>
        <w:spacing w:line="276" w:lineRule="auto"/>
        <w:jc w:val="both"/>
        <w:rPr>
          <w:rFonts w:eastAsia="宋体"/>
          <w:sz w:val="20"/>
          <w:szCs w:val="20"/>
          <w:lang w:val="en-US" w:eastAsia="zh-CN"/>
        </w:rPr>
      </w:pPr>
    </w:p>
    <w:p w:rsidR="00C15B86" w:rsidRPr="00E86DE0" w:rsidRDefault="00E86DE0" w:rsidP="00C8225F">
      <w:pPr>
        <w:pStyle w:val="d2035"/>
        <w:spacing w:beforeLines="0" w:line="276" w:lineRule="auto"/>
        <w:ind w:firstLineChars="0" w:firstLine="0"/>
        <w:rPr>
          <w:i/>
          <w:iCs/>
          <w:sz w:val="20"/>
          <w:lang w:val="en-US" w:eastAsia="zh-CN"/>
        </w:rPr>
      </w:pPr>
      <w:r>
        <w:rPr>
          <w:rFonts w:eastAsia="宋体" w:hint="eastAsia"/>
          <w:b/>
          <w:i/>
          <w:sz w:val="20"/>
          <w:lang w:eastAsia="zh-CN"/>
        </w:rPr>
        <w:lastRenderedPageBreak/>
        <w:t>Proposal</w:t>
      </w:r>
      <w:r w:rsidR="00C15B86" w:rsidRPr="00471CF7">
        <w:rPr>
          <w:rFonts w:eastAsia="宋体" w:hint="eastAsia"/>
          <w:b/>
          <w:i/>
          <w:sz w:val="20"/>
          <w:lang w:eastAsia="zh-CN"/>
        </w:rPr>
        <w:t>:</w:t>
      </w:r>
      <w:r w:rsidR="00C15B86">
        <w:rPr>
          <w:rFonts w:eastAsia="宋体" w:hint="eastAsia"/>
          <w:sz w:val="20"/>
          <w:lang w:eastAsia="zh-CN"/>
        </w:rPr>
        <w:t xml:space="preserve"> </w:t>
      </w:r>
      <w:r w:rsidR="006728F8">
        <w:rPr>
          <w:rFonts w:eastAsia="宋体"/>
          <w:i/>
          <w:sz w:val="20"/>
          <w:lang w:eastAsia="zh-CN"/>
        </w:rPr>
        <w:t>To s</w:t>
      </w:r>
      <w:r w:rsidR="00C15B86" w:rsidRPr="006728F8">
        <w:rPr>
          <w:i/>
          <w:sz w:val="20"/>
        </w:rPr>
        <w:t>upport different scenarios</w:t>
      </w:r>
      <w:r w:rsidR="006728F8">
        <w:rPr>
          <w:i/>
          <w:sz w:val="20"/>
        </w:rPr>
        <w:t xml:space="preserve"> and schemes</w:t>
      </w:r>
      <w:r w:rsidR="00C15B86" w:rsidRPr="006728F8">
        <w:rPr>
          <w:i/>
          <w:sz w:val="20"/>
        </w:rPr>
        <w:t>, number of codewords per UE should be configurable at least between 1 and 2</w:t>
      </w:r>
      <w:r w:rsidR="00C15B86" w:rsidRPr="006728F8">
        <w:rPr>
          <w:rFonts w:hint="eastAsia"/>
          <w:i/>
          <w:sz w:val="20"/>
        </w:rPr>
        <w:t xml:space="preserve"> for NR</w:t>
      </w:r>
    </w:p>
    <w:p w:rsidR="00A407BA" w:rsidRDefault="00A407BA" w:rsidP="00A407BA">
      <w:pPr>
        <w:pStyle w:val="1"/>
        <w:spacing w:after="120"/>
        <w:rPr>
          <w:rFonts w:eastAsiaTheme="minorEastAsia" w:cs="Arial"/>
          <w:lang w:val="en-US" w:eastAsia="zh-CN"/>
        </w:rPr>
      </w:pPr>
      <w:r w:rsidRPr="001B774A">
        <w:rPr>
          <w:rFonts w:cs="Arial" w:hint="eastAsia"/>
          <w:lang w:val="en-US"/>
        </w:rPr>
        <w:t xml:space="preserve">Conclusion </w:t>
      </w:r>
      <w:bookmarkEnd w:id="1"/>
      <w:bookmarkEnd w:id="2"/>
    </w:p>
    <w:p w:rsidR="007A1B38" w:rsidRDefault="005135FD" w:rsidP="00C8225F">
      <w:pPr>
        <w:spacing w:line="276" w:lineRule="auto"/>
        <w:jc w:val="both"/>
        <w:rPr>
          <w:rFonts w:eastAsiaTheme="minorEastAsia"/>
          <w:sz w:val="20"/>
          <w:szCs w:val="20"/>
          <w:lang w:eastAsia="zh-CN"/>
        </w:rPr>
      </w:pPr>
      <w:r w:rsidRPr="00FB2D43">
        <w:rPr>
          <w:rFonts w:eastAsiaTheme="minorEastAsia"/>
          <w:sz w:val="20"/>
          <w:szCs w:val="20"/>
          <w:lang w:eastAsia="zh-CN"/>
        </w:rPr>
        <w:t xml:space="preserve">In this </w:t>
      </w:r>
      <w:r w:rsidR="00EA6D9C">
        <w:rPr>
          <w:rFonts w:eastAsiaTheme="minorEastAsia" w:hint="eastAsia"/>
          <w:sz w:val="20"/>
          <w:szCs w:val="20"/>
          <w:lang w:eastAsia="zh-CN"/>
        </w:rPr>
        <w:t xml:space="preserve">contribution, the issue w.r.t the number of codewords in NR has been discussed based on </w:t>
      </w:r>
      <w:r w:rsidR="00E86DE0">
        <w:rPr>
          <w:rFonts w:eastAsiaTheme="minorEastAsia"/>
          <w:sz w:val="20"/>
          <w:szCs w:val="20"/>
          <w:lang w:eastAsia="zh-CN"/>
        </w:rPr>
        <w:t>observations from the</w:t>
      </w:r>
      <w:r w:rsidR="00EA6D9C">
        <w:rPr>
          <w:rFonts w:eastAsiaTheme="minorEastAsia" w:hint="eastAsia"/>
          <w:sz w:val="20"/>
          <w:szCs w:val="20"/>
          <w:lang w:eastAsia="zh-CN"/>
        </w:rPr>
        <w:t xml:space="preserve"> simulation in indoor</w:t>
      </w:r>
      <w:r w:rsidR="00E86DE0">
        <w:rPr>
          <w:rFonts w:eastAsiaTheme="minorEastAsia"/>
          <w:sz w:val="20"/>
          <w:szCs w:val="20"/>
          <w:lang w:eastAsia="zh-CN"/>
        </w:rPr>
        <w:t xml:space="preserve"> hotspot</w:t>
      </w:r>
      <w:r w:rsidR="00EA6D9C">
        <w:rPr>
          <w:rFonts w:eastAsiaTheme="minorEastAsia" w:hint="eastAsia"/>
          <w:sz w:val="20"/>
          <w:szCs w:val="20"/>
          <w:lang w:eastAsia="zh-CN"/>
        </w:rPr>
        <w:t xml:space="preserve"> and 3D-UMi scenarios. T</w:t>
      </w:r>
      <w:r w:rsidR="00EA6D9C">
        <w:rPr>
          <w:rFonts w:eastAsiaTheme="minorEastAsia"/>
          <w:sz w:val="20"/>
          <w:szCs w:val="20"/>
          <w:lang w:eastAsia="zh-CN"/>
        </w:rPr>
        <w:t>h</w:t>
      </w:r>
      <w:r w:rsidR="00E86DE0">
        <w:rPr>
          <w:rFonts w:eastAsiaTheme="minorEastAsia" w:hint="eastAsia"/>
          <w:sz w:val="20"/>
          <w:szCs w:val="20"/>
          <w:lang w:eastAsia="zh-CN"/>
        </w:rPr>
        <w:t xml:space="preserve">e significant gain </w:t>
      </w:r>
      <w:r w:rsidR="00E86DE0">
        <w:rPr>
          <w:rFonts w:eastAsiaTheme="minorEastAsia"/>
          <w:sz w:val="20"/>
          <w:szCs w:val="20"/>
          <w:lang w:eastAsia="zh-CN"/>
        </w:rPr>
        <w:t>can be</w:t>
      </w:r>
      <w:r w:rsidR="00EA6D9C">
        <w:rPr>
          <w:rFonts w:eastAsiaTheme="minorEastAsia" w:hint="eastAsia"/>
          <w:sz w:val="20"/>
          <w:szCs w:val="20"/>
          <w:lang w:eastAsia="zh-CN"/>
        </w:rPr>
        <w:t xml:space="preserve"> observed from the above simulation due to </w:t>
      </w:r>
      <w:r w:rsidR="00EA6D9C">
        <w:rPr>
          <w:rFonts w:eastAsiaTheme="minorEastAsia"/>
          <w:sz w:val="20"/>
          <w:szCs w:val="20"/>
          <w:lang w:eastAsia="zh-CN"/>
        </w:rPr>
        <w:t>application</w:t>
      </w:r>
      <w:r w:rsidR="00EA6D9C">
        <w:rPr>
          <w:rFonts w:eastAsiaTheme="minorEastAsia" w:hint="eastAsia"/>
          <w:sz w:val="20"/>
          <w:szCs w:val="20"/>
          <w:lang w:eastAsia="zh-CN"/>
        </w:rPr>
        <w:t xml:space="preserve"> of MCW schemes even in </w:t>
      </w:r>
      <w:r w:rsidR="00E86DE0">
        <w:rPr>
          <w:rFonts w:eastAsiaTheme="minorEastAsia"/>
          <w:sz w:val="20"/>
          <w:szCs w:val="20"/>
          <w:lang w:eastAsia="zh-CN"/>
        </w:rPr>
        <w:t>2 layer cases</w:t>
      </w:r>
      <w:r w:rsidR="00EA6D9C">
        <w:rPr>
          <w:rFonts w:eastAsiaTheme="minorEastAsia" w:hint="eastAsia"/>
          <w:sz w:val="20"/>
          <w:szCs w:val="20"/>
          <w:lang w:eastAsia="zh-CN"/>
        </w:rPr>
        <w:t xml:space="preserve">. </w:t>
      </w:r>
      <w:r w:rsidR="00EA6D9C">
        <w:rPr>
          <w:rFonts w:eastAsiaTheme="minorEastAsia"/>
          <w:sz w:val="20"/>
          <w:szCs w:val="20"/>
          <w:lang w:eastAsia="zh-CN"/>
        </w:rPr>
        <w:t>The</w:t>
      </w:r>
      <w:r w:rsidR="00EA6D9C">
        <w:rPr>
          <w:rFonts w:eastAsiaTheme="minorEastAsia" w:hint="eastAsia"/>
          <w:sz w:val="20"/>
          <w:szCs w:val="20"/>
          <w:lang w:eastAsia="zh-CN"/>
        </w:rPr>
        <w:t xml:space="preserve"> following proposal</w:t>
      </w:r>
      <w:r w:rsidR="004353A7">
        <w:rPr>
          <w:rFonts w:eastAsiaTheme="minorEastAsia" w:hint="eastAsia"/>
          <w:sz w:val="20"/>
          <w:szCs w:val="20"/>
          <w:lang w:eastAsia="zh-CN"/>
        </w:rPr>
        <w:t xml:space="preserve"> and observations</w:t>
      </w:r>
      <w:r w:rsidR="00EA6D9C">
        <w:rPr>
          <w:rFonts w:eastAsiaTheme="minorEastAsia" w:hint="eastAsia"/>
          <w:sz w:val="20"/>
          <w:szCs w:val="20"/>
          <w:lang w:eastAsia="zh-CN"/>
        </w:rPr>
        <w:t xml:space="preserve"> are</w:t>
      </w:r>
      <w:r w:rsidR="00E86DE0">
        <w:rPr>
          <w:rFonts w:eastAsiaTheme="minorEastAsia" w:hint="eastAsia"/>
          <w:sz w:val="20"/>
          <w:szCs w:val="20"/>
          <w:lang w:eastAsia="zh-CN"/>
        </w:rPr>
        <w:t xml:space="preserve"> listed according to our analys</w:t>
      </w:r>
      <w:r w:rsidR="00E86DE0">
        <w:rPr>
          <w:rFonts w:eastAsiaTheme="minorEastAsia"/>
          <w:sz w:val="20"/>
          <w:szCs w:val="20"/>
          <w:lang w:eastAsia="zh-CN"/>
        </w:rPr>
        <w:t>i</w:t>
      </w:r>
      <w:r w:rsidR="00EA6D9C">
        <w:rPr>
          <w:rFonts w:eastAsiaTheme="minorEastAsia" w:hint="eastAsia"/>
          <w:sz w:val="20"/>
          <w:szCs w:val="20"/>
          <w:lang w:eastAsia="zh-CN"/>
        </w:rPr>
        <w:t xml:space="preserve">s:  </w:t>
      </w:r>
    </w:p>
    <w:p w:rsidR="00EA6D9C" w:rsidRPr="009B3E71" w:rsidRDefault="00EA6D9C" w:rsidP="00C8225F">
      <w:pPr>
        <w:pStyle w:val="d2035"/>
        <w:spacing w:beforeLines="0" w:line="276" w:lineRule="auto"/>
        <w:ind w:firstLineChars="0" w:firstLine="0"/>
        <w:rPr>
          <w:rFonts w:hint="eastAsia"/>
          <w:i/>
          <w:iCs/>
          <w:sz w:val="20"/>
          <w:lang w:val="en-US" w:eastAsia="zh-CN"/>
        </w:rPr>
      </w:pPr>
    </w:p>
    <w:p w:rsidR="006728F8" w:rsidRPr="006728F8" w:rsidRDefault="006728F8" w:rsidP="007D59CC">
      <w:pPr>
        <w:snapToGrid w:val="0"/>
        <w:spacing w:afterLines="50" w:after="120" w:line="276" w:lineRule="auto"/>
        <w:rPr>
          <w:rFonts w:eastAsiaTheme="minorEastAsia"/>
          <w:i/>
          <w:sz w:val="20"/>
          <w:szCs w:val="20"/>
          <w:lang w:eastAsia="zh-CN"/>
        </w:rPr>
      </w:pPr>
      <w:r w:rsidRPr="007E69ED">
        <w:rPr>
          <w:rFonts w:eastAsia="宋体" w:hint="eastAsia"/>
          <w:b/>
          <w:i/>
          <w:sz w:val="20"/>
          <w:szCs w:val="20"/>
          <w:lang w:val="en-US" w:eastAsia="zh-CN"/>
        </w:rPr>
        <w:t>Observation 1</w:t>
      </w:r>
      <w:r>
        <w:rPr>
          <w:rFonts w:eastAsia="宋体" w:hint="eastAsia"/>
          <w:sz w:val="20"/>
          <w:szCs w:val="20"/>
          <w:lang w:val="en-US" w:eastAsia="zh-CN"/>
        </w:rPr>
        <w:t>:</w:t>
      </w:r>
      <w:r>
        <w:rPr>
          <w:rFonts w:eastAsia="宋体"/>
          <w:sz w:val="20"/>
          <w:szCs w:val="20"/>
          <w:lang w:val="en-US" w:eastAsia="zh-CN"/>
        </w:rPr>
        <w:t xml:space="preserve">  </w:t>
      </w:r>
      <w:r w:rsidRPr="007E69ED">
        <w:rPr>
          <w:rFonts w:eastAsia="宋体"/>
          <w:i/>
          <w:sz w:val="20"/>
          <w:szCs w:val="20"/>
          <w:lang w:val="en-US" w:eastAsia="zh-CN"/>
        </w:rPr>
        <w:t xml:space="preserve">Performance of SCW and MCW can highly depend on various factors e.g. </w:t>
      </w:r>
      <w:r>
        <w:rPr>
          <w:rFonts w:eastAsia="宋体"/>
          <w:i/>
          <w:sz w:val="20"/>
          <w:szCs w:val="20"/>
          <w:lang w:val="en-US" w:eastAsia="zh-CN"/>
        </w:rPr>
        <w:t xml:space="preserve">antenna configuration, </w:t>
      </w:r>
      <w:r w:rsidRPr="007E69ED">
        <w:rPr>
          <w:rFonts w:eastAsia="宋体"/>
          <w:i/>
          <w:sz w:val="20"/>
          <w:szCs w:val="20"/>
          <w:lang w:val="en-US" w:eastAsia="zh-CN"/>
        </w:rPr>
        <w:t xml:space="preserve">interference condition, closed loop/outer loop link adaptation algorithms, MU precoding, </w:t>
      </w:r>
      <w:r>
        <w:rPr>
          <w:rFonts w:eastAsia="宋体"/>
          <w:i/>
          <w:sz w:val="20"/>
          <w:szCs w:val="20"/>
          <w:lang w:val="en-US" w:eastAsia="zh-CN"/>
        </w:rPr>
        <w:t xml:space="preserve">traffic model, </w:t>
      </w:r>
      <w:r w:rsidRPr="007E69ED">
        <w:rPr>
          <w:rFonts w:eastAsia="宋体"/>
          <w:i/>
          <w:sz w:val="20"/>
          <w:szCs w:val="20"/>
          <w:lang w:val="en-US" w:eastAsia="zh-CN"/>
        </w:rPr>
        <w:t>scheduling and re-transmission algorithm</w:t>
      </w:r>
      <w:r>
        <w:rPr>
          <w:rFonts w:eastAsia="宋体"/>
          <w:i/>
          <w:sz w:val="20"/>
          <w:szCs w:val="20"/>
          <w:lang w:val="en-US" w:eastAsia="zh-CN"/>
        </w:rPr>
        <w:t>, etc.</w:t>
      </w:r>
    </w:p>
    <w:p w:rsidR="006728F8" w:rsidRDefault="006728F8" w:rsidP="007D59CC">
      <w:pPr>
        <w:snapToGrid w:val="0"/>
        <w:spacing w:afterLines="50" w:after="120" w:line="276" w:lineRule="auto"/>
        <w:rPr>
          <w:rFonts w:eastAsiaTheme="minorEastAsia"/>
          <w:i/>
          <w:sz w:val="20"/>
          <w:szCs w:val="20"/>
          <w:lang w:eastAsia="zh-CN"/>
        </w:rPr>
      </w:pPr>
      <w:r>
        <w:rPr>
          <w:rFonts w:hint="eastAsia"/>
          <w:b/>
          <w:i/>
          <w:sz w:val="20"/>
          <w:szCs w:val="20"/>
        </w:rPr>
        <w:t xml:space="preserve">Observation </w:t>
      </w:r>
      <w:r>
        <w:rPr>
          <w:b/>
          <w:i/>
          <w:sz w:val="20"/>
          <w:szCs w:val="20"/>
        </w:rPr>
        <w:t>2</w:t>
      </w:r>
      <w:r w:rsidR="00EA6D9C" w:rsidRPr="00334492">
        <w:rPr>
          <w:rFonts w:hint="eastAsia"/>
          <w:b/>
          <w:i/>
          <w:sz w:val="20"/>
          <w:szCs w:val="20"/>
        </w:rPr>
        <w:t>:</w:t>
      </w:r>
      <w:r w:rsidR="00EA6D9C" w:rsidRPr="00F52796">
        <w:rPr>
          <w:rFonts w:eastAsiaTheme="minorEastAsia" w:hint="eastAsia"/>
          <w:i/>
          <w:sz w:val="20"/>
          <w:szCs w:val="20"/>
          <w:lang w:eastAsia="zh-CN"/>
        </w:rPr>
        <w:t xml:space="preserve"> </w:t>
      </w:r>
      <w:r w:rsidRPr="00FB2D43">
        <w:rPr>
          <w:rFonts w:eastAsiaTheme="minorEastAsia"/>
          <w:i/>
          <w:sz w:val="20"/>
          <w:szCs w:val="20"/>
          <w:lang w:eastAsia="zh-CN"/>
        </w:rPr>
        <w:t xml:space="preserve"> In single TRP</w:t>
      </w:r>
      <w:r>
        <w:rPr>
          <w:rFonts w:eastAsiaTheme="minorEastAsia" w:hint="eastAsia"/>
          <w:i/>
          <w:sz w:val="20"/>
          <w:szCs w:val="20"/>
          <w:lang w:eastAsia="zh-CN"/>
        </w:rPr>
        <w:t xml:space="preserve"> </w:t>
      </w:r>
      <w:r>
        <w:rPr>
          <w:rFonts w:eastAsiaTheme="minorEastAsia"/>
          <w:i/>
          <w:sz w:val="20"/>
          <w:szCs w:val="20"/>
          <w:lang w:eastAsia="zh-CN"/>
        </w:rPr>
        <w:t>transmission case</w:t>
      </w:r>
      <w:r w:rsidRPr="00FB2D43">
        <w:rPr>
          <w:rFonts w:eastAsiaTheme="minorEastAsia"/>
          <w:i/>
          <w:sz w:val="20"/>
          <w:szCs w:val="20"/>
          <w:lang w:eastAsia="zh-CN"/>
        </w:rPr>
        <w:t xml:space="preserve">, </w:t>
      </w:r>
      <w:r>
        <w:rPr>
          <w:rFonts w:eastAsiaTheme="minorEastAsia" w:hint="eastAsia"/>
          <w:i/>
          <w:sz w:val="20"/>
          <w:szCs w:val="20"/>
          <w:lang w:eastAsia="zh-CN"/>
        </w:rPr>
        <w:t xml:space="preserve">significant performance gain of MCW scheme has been </w:t>
      </w:r>
      <w:r>
        <w:rPr>
          <w:rFonts w:eastAsiaTheme="minorEastAsia"/>
          <w:i/>
          <w:sz w:val="20"/>
          <w:szCs w:val="20"/>
          <w:lang w:eastAsia="zh-CN"/>
        </w:rPr>
        <w:t>observed</w:t>
      </w:r>
      <w:r>
        <w:rPr>
          <w:rFonts w:eastAsiaTheme="minorEastAsia" w:hint="eastAsia"/>
          <w:i/>
          <w:sz w:val="20"/>
          <w:szCs w:val="20"/>
          <w:lang w:eastAsia="zh-CN"/>
        </w:rPr>
        <w:t xml:space="preserve"> in both SU and MU-MIMO for indoor </w:t>
      </w:r>
      <w:r>
        <w:rPr>
          <w:rFonts w:eastAsiaTheme="minorEastAsia"/>
          <w:i/>
          <w:sz w:val="20"/>
          <w:szCs w:val="20"/>
          <w:lang w:eastAsia="zh-CN"/>
        </w:rPr>
        <w:t xml:space="preserve">hotspot </w:t>
      </w:r>
      <w:r>
        <w:rPr>
          <w:rFonts w:eastAsiaTheme="minorEastAsia" w:hint="eastAsia"/>
          <w:i/>
          <w:sz w:val="20"/>
          <w:szCs w:val="20"/>
          <w:lang w:eastAsia="zh-CN"/>
        </w:rPr>
        <w:t xml:space="preserve">and 3D-UMi </w:t>
      </w:r>
      <w:r>
        <w:rPr>
          <w:rFonts w:eastAsiaTheme="minorEastAsia"/>
          <w:i/>
          <w:sz w:val="20"/>
          <w:szCs w:val="20"/>
          <w:lang w:eastAsia="zh-CN"/>
        </w:rPr>
        <w:t>scenarios</w:t>
      </w:r>
      <w:r>
        <w:rPr>
          <w:rFonts w:eastAsiaTheme="minorEastAsia" w:hint="eastAsia"/>
          <w:i/>
          <w:sz w:val="20"/>
          <w:szCs w:val="20"/>
          <w:lang w:eastAsia="zh-CN"/>
        </w:rPr>
        <w:t xml:space="preserve">. </w:t>
      </w:r>
    </w:p>
    <w:p w:rsidR="00EA6D9C" w:rsidRPr="00D912CC" w:rsidRDefault="00EA6D9C" w:rsidP="007D59CC">
      <w:pPr>
        <w:snapToGrid w:val="0"/>
        <w:spacing w:afterLines="50" w:after="120" w:line="276" w:lineRule="auto"/>
        <w:rPr>
          <w:i/>
          <w:sz w:val="20"/>
          <w:szCs w:val="20"/>
        </w:rPr>
      </w:pPr>
      <w:r w:rsidRPr="005F6238">
        <w:rPr>
          <w:rFonts w:hint="eastAsia"/>
          <w:b/>
          <w:i/>
          <w:sz w:val="20"/>
          <w:szCs w:val="20"/>
        </w:rPr>
        <w:t xml:space="preserve">Observation </w:t>
      </w:r>
      <w:r w:rsidR="006728F8">
        <w:rPr>
          <w:rFonts w:eastAsiaTheme="minorEastAsia"/>
          <w:b/>
          <w:i/>
          <w:sz w:val="20"/>
          <w:szCs w:val="20"/>
          <w:lang w:eastAsia="zh-CN"/>
        </w:rPr>
        <w:t>3</w:t>
      </w:r>
      <w:r w:rsidRPr="005F6238">
        <w:rPr>
          <w:b/>
          <w:i/>
          <w:sz w:val="20"/>
          <w:szCs w:val="20"/>
        </w:rPr>
        <w:t xml:space="preserve">:  </w:t>
      </w:r>
      <w:r w:rsidR="006728F8" w:rsidRPr="007545D5">
        <w:rPr>
          <w:rFonts w:eastAsiaTheme="minorEastAsia"/>
          <w:i/>
          <w:sz w:val="20"/>
          <w:szCs w:val="20"/>
          <w:lang w:eastAsia="zh-CN"/>
        </w:rPr>
        <w:t>In multiple-TRP</w:t>
      </w:r>
      <w:r w:rsidR="006728F8" w:rsidRPr="007545D5">
        <w:rPr>
          <w:rFonts w:eastAsiaTheme="minorEastAsia" w:hint="eastAsia"/>
          <w:i/>
          <w:sz w:val="20"/>
          <w:szCs w:val="20"/>
          <w:lang w:eastAsia="zh-CN"/>
        </w:rPr>
        <w:t xml:space="preserve"> </w:t>
      </w:r>
      <w:r w:rsidR="006728F8" w:rsidRPr="007545D5">
        <w:rPr>
          <w:rFonts w:eastAsiaTheme="minorEastAsia"/>
          <w:i/>
          <w:sz w:val="20"/>
          <w:szCs w:val="20"/>
          <w:lang w:eastAsia="zh-CN"/>
        </w:rPr>
        <w:t>case,</w:t>
      </w:r>
      <w:r w:rsidR="006728F8" w:rsidRPr="007545D5">
        <w:rPr>
          <w:rFonts w:eastAsiaTheme="minorEastAsia"/>
          <w:b/>
          <w:i/>
          <w:sz w:val="20"/>
          <w:szCs w:val="20"/>
          <w:lang w:eastAsia="zh-CN"/>
        </w:rPr>
        <w:t xml:space="preserve"> </w:t>
      </w:r>
      <w:r w:rsidR="006728F8" w:rsidRPr="007545D5">
        <w:rPr>
          <w:rFonts w:eastAsiaTheme="minorEastAsia" w:hint="eastAsia"/>
          <w:i/>
          <w:sz w:val="20"/>
          <w:szCs w:val="20"/>
          <w:lang w:eastAsia="zh-CN"/>
        </w:rPr>
        <w:t xml:space="preserve">NCJT with two </w:t>
      </w:r>
      <w:r w:rsidR="006728F8">
        <w:rPr>
          <w:rFonts w:eastAsiaTheme="minorEastAsia"/>
          <w:i/>
          <w:sz w:val="20"/>
          <w:szCs w:val="20"/>
          <w:lang w:eastAsia="zh-CN"/>
        </w:rPr>
        <w:t>codewords</w:t>
      </w:r>
      <w:r w:rsidR="006728F8" w:rsidRPr="007545D5">
        <w:rPr>
          <w:rFonts w:eastAsiaTheme="minorEastAsia" w:hint="eastAsia"/>
          <w:i/>
          <w:sz w:val="20"/>
          <w:szCs w:val="20"/>
          <w:lang w:eastAsia="zh-CN"/>
        </w:rPr>
        <w:t xml:space="preserve"> can provide significant performance gain</w:t>
      </w:r>
      <w:r w:rsidR="006728F8">
        <w:rPr>
          <w:rFonts w:eastAsiaTheme="minorEastAsia"/>
          <w:i/>
          <w:sz w:val="20"/>
          <w:szCs w:val="20"/>
          <w:lang w:eastAsia="zh-CN"/>
        </w:rPr>
        <w:t>.</w:t>
      </w:r>
    </w:p>
    <w:p w:rsidR="007A1B38" w:rsidRPr="006728F8" w:rsidRDefault="006728F8" w:rsidP="00C8225F">
      <w:pPr>
        <w:pStyle w:val="d2035"/>
        <w:spacing w:beforeLines="0" w:line="276" w:lineRule="auto"/>
        <w:ind w:firstLineChars="0" w:firstLine="0"/>
        <w:rPr>
          <w:i/>
          <w:sz w:val="20"/>
          <w:lang w:eastAsia="zh-CN"/>
        </w:rPr>
      </w:pPr>
      <w:r w:rsidRPr="00471CF7">
        <w:rPr>
          <w:rFonts w:eastAsia="宋体" w:hint="eastAsia"/>
          <w:b/>
          <w:i/>
          <w:sz w:val="20"/>
          <w:lang w:eastAsia="zh-CN"/>
        </w:rPr>
        <w:t>Proposal</w:t>
      </w:r>
      <w:r>
        <w:rPr>
          <w:rFonts w:eastAsia="宋体"/>
          <w:b/>
          <w:i/>
          <w:sz w:val="20"/>
          <w:lang w:eastAsia="zh-CN"/>
        </w:rPr>
        <w:t xml:space="preserve">: </w:t>
      </w:r>
      <w:r>
        <w:rPr>
          <w:i/>
          <w:sz w:val="20"/>
        </w:rPr>
        <w:t>To su</w:t>
      </w:r>
      <w:r w:rsidRPr="0050229E">
        <w:rPr>
          <w:i/>
          <w:sz w:val="20"/>
        </w:rPr>
        <w:t xml:space="preserve">pport </w:t>
      </w:r>
      <w:r>
        <w:rPr>
          <w:i/>
          <w:sz w:val="20"/>
        </w:rPr>
        <w:t>different</w:t>
      </w:r>
      <w:r w:rsidRPr="0050229E">
        <w:rPr>
          <w:i/>
          <w:sz w:val="20"/>
        </w:rPr>
        <w:t xml:space="preserve"> scenarios</w:t>
      </w:r>
      <w:r>
        <w:rPr>
          <w:i/>
          <w:sz w:val="20"/>
        </w:rPr>
        <w:t xml:space="preserve"> and schemes</w:t>
      </w:r>
      <w:r w:rsidRPr="0050229E">
        <w:rPr>
          <w:i/>
          <w:sz w:val="20"/>
        </w:rPr>
        <w:t>, number of codewords per UE should be configurable at least between 1 and 2</w:t>
      </w:r>
      <w:r w:rsidRPr="000A524B">
        <w:rPr>
          <w:rFonts w:hint="eastAsia"/>
          <w:i/>
          <w:sz w:val="20"/>
        </w:rPr>
        <w:t xml:space="preserve"> for NR</w:t>
      </w:r>
      <w:r>
        <w:rPr>
          <w:i/>
          <w:sz w:val="20"/>
        </w:rPr>
        <w:t>.</w:t>
      </w:r>
    </w:p>
    <w:p w:rsidR="00BF57AF" w:rsidRPr="001B774A" w:rsidRDefault="0004168C" w:rsidP="00C8225F">
      <w:pPr>
        <w:pStyle w:val="1"/>
        <w:spacing w:after="120" w:line="276" w:lineRule="auto"/>
        <w:rPr>
          <w:rFonts w:cs="Arial"/>
          <w:lang w:val="en-US"/>
        </w:rPr>
      </w:pPr>
      <w:r w:rsidRPr="001B774A">
        <w:rPr>
          <w:rFonts w:cs="Arial" w:hint="eastAsia"/>
          <w:lang w:val="en-US"/>
        </w:rPr>
        <w:t xml:space="preserve">Reference </w:t>
      </w:r>
    </w:p>
    <w:p w:rsidR="00AF4962" w:rsidRDefault="00AF4962" w:rsidP="00C8225F">
      <w:pPr>
        <w:numPr>
          <w:ilvl w:val="0"/>
          <w:numId w:val="3"/>
        </w:numPr>
        <w:spacing w:line="276" w:lineRule="auto"/>
        <w:jc w:val="both"/>
        <w:rPr>
          <w:sz w:val="20"/>
          <w:szCs w:val="20"/>
        </w:rPr>
      </w:pPr>
      <w:r w:rsidRPr="00AF4962">
        <w:rPr>
          <w:sz w:val="20"/>
          <w:szCs w:val="20"/>
        </w:rPr>
        <w:t>Chairman's Notes RAN1_NRadhoc_final.doc</w:t>
      </w:r>
    </w:p>
    <w:p w:rsidR="00A34372" w:rsidRPr="00182219" w:rsidRDefault="00A34372" w:rsidP="00C8225F">
      <w:pPr>
        <w:numPr>
          <w:ilvl w:val="0"/>
          <w:numId w:val="3"/>
        </w:numPr>
        <w:spacing w:line="276" w:lineRule="auto"/>
        <w:jc w:val="both"/>
        <w:rPr>
          <w:sz w:val="20"/>
          <w:szCs w:val="20"/>
        </w:rPr>
      </w:pPr>
      <w:r w:rsidRPr="00182219">
        <w:rPr>
          <w:sz w:val="20"/>
          <w:szCs w:val="20"/>
        </w:rPr>
        <w:t>R1-1701795</w:t>
      </w:r>
      <w:r>
        <w:rPr>
          <w:sz w:val="20"/>
          <w:szCs w:val="20"/>
        </w:rPr>
        <w:t xml:space="preserve">, </w:t>
      </w:r>
      <w:r w:rsidRPr="00182219">
        <w:rPr>
          <w:sz w:val="20"/>
          <w:szCs w:val="20"/>
        </w:rPr>
        <w:t>Multi-TRP Transmission considering advanced receiver</w:t>
      </w:r>
      <w:r>
        <w:rPr>
          <w:sz w:val="20"/>
          <w:szCs w:val="20"/>
        </w:rPr>
        <w:t xml:space="preserve">, </w:t>
      </w:r>
      <w:r w:rsidRPr="00182219">
        <w:rPr>
          <w:sz w:val="20"/>
          <w:szCs w:val="20"/>
        </w:rPr>
        <w:t>ZTE, ZTE Microelectronics</w:t>
      </w:r>
    </w:p>
    <w:p w:rsidR="00A34372" w:rsidRDefault="00A34372" w:rsidP="00C8225F">
      <w:pPr>
        <w:numPr>
          <w:ilvl w:val="0"/>
          <w:numId w:val="3"/>
        </w:numPr>
        <w:spacing w:line="276" w:lineRule="auto"/>
        <w:jc w:val="both"/>
        <w:rPr>
          <w:sz w:val="20"/>
          <w:szCs w:val="20"/>
        </w:rPr>
      </w:pPr>
      <w:r w:rsidRPr="00182219">
        <w:rPr>
          <w:sz w:val="20"/>
          <w:szCs w:val="20"/>
        </w:rPr>
        <w:t>R1-1701833</w:t>
      </w:r>
      <w:r>
        <w:rPr>
          <w:sz w:val="20"/>
          <w:szCs w:val="20"/>
        </w:rPr>
        <w:t xml:space="preserve">, </w:t>
      </w:r>
      <w:r w:rsidRPr="00182219">
        <w:rPr>
          <w:sz w:val="20"/>
          <w:szCs w:val="20"/>
        </w:rPr>
        <w:t>Framework for Transmission Setting</w:t>
      </w:r>
      <w:r>
        <w:rPr>
          <w:sz w:val="20"/>
          <w:szCs w:val="20"/>
        </w:rPr>
        <w:t xml:space="preserve">, </w:t>
      </w:r>
      <w:r w:rsidRPr="00182219">
        <w:rPr>
          <w:sz w:val="20"/>
          <w:szCs w:val="20"/>
        </w:rPr>
        <w:t>ZTE, ZTE Microelectronics</w:t>
      </w:r>
    </w:p>
    <w:p w:rsidR="00A34372" w:rsidRPr="00AB7BCB" w:rsidRDefault="00A34372" w:rsidP="00C8225F">
      <w:pPr>
        <w:numPr>
          <w:ilvl w:val="0"/>
          <w:numId w:val="3"/>
        </w:numPr>
        <w:spacing w:line="276" w:lineRule="auto"/>
        <w:jc w:val="both"/>
        <w:rPr>
          <w:sz w:val="20"/>
          <w:szCs w:val="20"/>
        </w:rPr>
      </w:pPr>
      <w:r w:rsidRPr="00182219">
        <w:rPr>
          <w:sz w:val="20"/>
          <w:szCs w:val="20"/>
        </w:rPr>
        <w:t>R1-170</w:t>
      </w:r>
      <w:r>
        <w:rPr>
          <w:sz w:val="20"/>
          <w:szCs w:val="20"/>
        </w:rPr>
        <w:t xml:space="preserve">0795, </w:t>
      </w:r>
      <w:r w:rsidRPr="000C5BAC">
        <w:rPr>
          <w:sz w:val="20"/>
          <w:szCs w:val="20"/>
        </w:rPr>
        <w:t>CW to layer mapping</w:t>
      </w:r>
      <w:r>
        <w:rPr>
          <w:sz w:val="20"/>
          <w:szCs w:val="20"/>
        </w:rPr>
        <w:t xml:space="preserve">, </w:t>
      </w:r>
      <w:r w:rsidRPr="000C5BAC">
        <w:rPr>
          <w:sz w:val="20"/>
          <w:szCs w:val="20"/>
        </w:rPr>
        <w:t>Qualcomm Incorporated</w:t>
      </w:r>
    </w:p>
    <w:p w:rsidR="00A34372" w:rsidRPr="00FB2D43" w:rsidRDefault="00A34372" w:rsidP="00C8225F">
      <w:pPr>
        <w:numPr>
          <w:ilvl w:val="0"/>
          <w:numId w:val="3"/>
        </w:numPr>
        <w:spacing w:line="276" w:lineRule="auto"/>
        <w:jc w:val="both"/>
        <w:rPr>
          <w:sz w:val="20"/>
          <w:szCs w:val="20"/>
        </w:rPr>
      </w:pPr>
      <w:r w:rsidRPr="00ED2CF9">
        <w:rPr>
          <w:sz w:val="20"/>
          <w:szCs w:val="20"/>
        </w:rPr>
        <w:t>R1-1701839</w:t>
      </w:r>
      <w:r>
        <w:rPr>
          <w:sz w:val="20"/>
          <w:szCs w:val="20"/>
        </w:rPr>
        <w:t xml:space="preserve">, </w:t>
      </w:r>
      <w:r w:rsidRPr="00ED2CF9">
        <w:rPr>
          <w:sz w:val="20"/>
          <w:szCs w:val="20"/>
        </w:rPr>
        <w:t>Enhancements for non-coherent JT</w:t>
      </w:r>
      <w:r>
        <w:rPr>
          <w:sz w:val="20"/>
          <w:szCs w:val="20"/>
        </w:rPr>
        <w:t xml:space="preserve">, </w:t>
      </w:r>
      <w:r w:rsidRPr="00182219">
        <w:rPr>
          <w:sz w:val="20"/>
          <w:szCs w:val="20"/>
        </w:rPr>
        <w:t>ZTE, ZTE Microelectronics</w:t>
      </w:r>
    </w:p>
    <w:p w:rsidR="00AF4962" w:rsidRDefault="00AF4962" w:rsidP="00C8225F">
      <w:pPr>
        <w:numPr>
          <w:ilvl w:val="0"/>
          <w:numId w:val="3"/>
        </w:numPr>
        <w:spacing w:line="276" w:lineRule="auto"/>
        <w:jc w:val="both"/>
        <w:rPr>
          <w:sz w:val="20"/>
          <w:szCs w:val="20"/>
        </w:rPr>
      </w:pPr>
      <w:r>
        <w:rPr>
          <w:sz w:val="20"/>
          <w:szCs w:val="20"/>
        </w:rPr>
        <w:t xml:space="preserve">R1-1700119, </w:t>
      </w:r>
      <w:r w:rsidRPr="00F70B9F">
        <w:rPr>
          <w:sz w:val="20"/>
          <w:szCs w:val="20"/>
        </w:rPr>
        <w:t>Multi-TRP Transmissio</w:t>
      </w:r>
      <w:r>
        <w:rPr>
          <w:sz w:val="20"/>
          <w:szCs w:val="20"/>
        </w:rPr>
        <w:t xml:space="preserve">n considering advanced receiver, </w:t>
      </w:r>
      <w:r w:rsidRPr="00F70B9F">
        <w:rPr>
          <w:sz w:val="20"/>
          <w:szCs w:val="20"/>
        </w:rPr>
        <w:t>ZTE, ZTE Microelectronics</w:t>
      </w:r>
    </w:p>
    <w:p w:rsidR="00AF4962" w:rsidRDefault="00AF4962" w:rsidP="00C8225F">
      <w:pPr>
        <w:numPr>
          <w:ilvl w:val="0"/>
          <w:numId w:val="3"/>
        </w:numPr>
        <w:spacing w:line="276" w:lineRule="auto"/>
        <w:jc w:val="both"/>
        <w:rPr>
          <w:sz w:val="20"/>
          <w:szCs w:val="20"/>
        </w:rPr>
      </w:pPr>
      <w:r w:rsidRPr="00F70B9F">
        <w:rPr>
          <w:sz w:val="20"/>
          <w:szCs w:val="20"/>
        </w:rPr>
        <w:t>R1-1700338</w:t>
      </w:r>
      <w:r>
        <w:rPr>
          <w:sz w:val="20"/>
          <w:szCs w:val="20"/>
        </w:rPr>
        <w:t xml:space="preserve">, </w:t>
      </w:r>
      <w:r w:rsidRPr="00F70B9F">
        <w:rPr>
          <w:sz w:val="20"/>
          <w:szCs w:val="20"/>
        </w:rPr>
        <w:t>Study on</w:t>
      </w:r>
      <w:r>
        <w:rPr>
          <w:sz w:val="20"/>
          <w:szCs w:val="20"/>
        </w:rPr>
        <w:t xml:space="preserve"> the number of codewords for NR, </w:t>
      </w:r>
      <w:r w:rsidRPr="00F70B9F">
        <w:rPr>
          <w:sz w:val="20"/>
          <w:szCs w:val="20"/>
        </w:rPr>
        <w:t>Intel Corporation</w:t>
      </w:r>
    </w:p>
    <w:p w:rsidR="00AF4962" w:rsidRDefault="00AF4962" w:rsidP="00C8225F">
      <w:pPr>
        <w:numPr>
          <w:ilvl w:val="0"/>
          <w:numId w:val="3"/>
        </w:numPr>
        <w:spacing w:line="276" w:lineRule="auto"/>
        <w:jc w:val="both"/>
        <w:rPr>
          <w:sz w:val="20"/>
          <w:szCs w:val="20"/>
        </w:rPr>
      </w:pPr>
      <w:r w:rsidRPr="00F70B9F">
        <w:rPr>
          <w:sz w:val="20"/>
          <w:szCs w:val="20"/>
        </w:rPr>
        <w:t>R1-1700898</w:t>
      </w:r>
      <w:r>
        <w:rPr>
          <w:sz w:val="20"/>
          <w:szCs w:val="20"/>
        </w:rPr>
        <w:t xml:space="preserve">, </w:t>
      </w:r>
      <w:r w:rsidRPr="00F70B9F">
        <w:rPr>
          <w:sz w:val="20"/>
          <w:szCs w:val="20"/>
        </w:rPr>
        <w:t>Codeword-to-layer mapping for DL and UL NR MIMO</w:t>
      </w:r>
      <w:r>
        <w:rPr>
          <w:sz w:val="20"/>
          <w:szCs w:val="20"/>
        </w:rPr>
        <w:t>, Samsung</w:t>
      </w:r>
    </w:p>
    <w:p w:rsidR="00AF4962" w:rsidRDefault="00AF4962" w:rsidP="00C8225F">
      <w:pPr>
        <w:numPr>
          <w:ilvl w:val="0"/>
          <w:numId w:val="3"/>
        </w:numPr>
        <w:spacing w:line="276" w:lineRule="auto"/>
        <w:jc w:val="both"/>
        <w:rPr>
          <w:sz w:val="20"/>
          <w:szCs w:val="20"/>
        </w:rPr>
      </w:pPr>
      <w:r w:rsidRPr="00F70B9F">
        <w:rPr>
          <w:sz w:val="20"/>
          <w:szCs w:val="20"/>
        </w:rPr>
        <w:t>R1-1700777</w:t>
      </w:r>
      <w:r>
        <w:rPr>
          <w:sz w:val="20"/>
          <w:szCs w:val="20"/>
        </w:rPr>
        <w:t xml:space="preserve">, </w:t>
      </w:r>
      <w:r w:rsidRPr="00F70B9F">
        <w:rPr>
          <w:sz w:val="20"/>
          <w:szCs w:val="20"/>
        </w:rPr>
        <w:t>Evaluation Results and Considerations on Number of Codewords</w:t>
      </w:r>
      <w:r>
        <w:rPr>
          <w:sz w:val="20"/>
          <w:szCs w:val="20"/>
        </w:rPr>
        <w:t>, Xinwei</w:t>
      </w:r>
    </w:p>
    <w:p w:rsidR="00AF4962" w:rsidRDefault="00AF4962" w:rsidP="00C8225F">
      <w:pPr>
        <w:numPr>
          <w:ilvl w:val="0"/>
          <w:numId w:val="3"/>
        </w:numPr>
        <w:spacing w:line="276" w:lineRule="auto"/>
        <w:jc w:val="both"/>
        <w:rPr>
          <w:sz w:val="20"/>
          <w:szCs w:val="20"/>
        </w:rPr>
      </w:pPr>
      <w:r w:rsidRPr="00F70B9F">
        <w:rPr>
          <w:sz w:val="20"/>
          <w:szCs w:val="20"/>
        </w:rPr>
        <w:t>R1-1700412</w:t>
      </w:r>
      <w:r>
        <w:rPr>
          <w:sz w:val="20"/>
          <w:szCs w:val="20"/>
        </w:rPr>
        <w:t xml:space="preserve">, </w:t>
      </w:r>
      <w:r w:rsidRPr="00F70B9F">
        <w:rPr>
          <w:sz w:val="20"/>
          <w:szCs w:val="20"/>
        </w:rPr>
        <w:t>Number of codewords for physical data channel</w:t>
      </w:r>
      <w:r>
        <w:rPr>
          <w:sz w:val="20"/>
          <w:szCs w:val="20"/>
        </w:rPr>
        <w:t xml:space="preserve">, Huawei, HiSilicon </w:t>
      </w:r>
    </w:p>
    <w:p w:rsidR="009E14C1" w:rsidRDefault="005135FD" w:rsidP="00C8225F">
      <w:pPr>
        <w:numPr>
          <w:ilvl w:val="0"/>
          <w:numId w:val="3"/>
        </w:numPr>
        <w:spacing w:line="276" w:lineRule="auto"/>
        <w:jc w:val="both"/>
        <w:rPr>
          <w:sz w:val="20"/>
          <w:szCs w:val="20"/>
        </w:rPr>
      </w:pPr>
      <w:bookmarkStart w:id="10" w:name="_Ref474157243"/>
      <w:r w:rsidRPr="00FB2D43">
        <w:rPr>
          <w:sz w:val="20"/>
          <w:szCs w:val="20"/>
        </w:rPr>
        <w:t>3GPP TR 36.873</w:t>
      </w:r>
      <w:r w:rsidR="009E14C1">
        <w:rPr>
          <w:rFonts w:eastAsiaTheme="minorEastAsia" w:hint="eastAsia"/>
          <w:sz w:val="20"/>
          <w:szCs w:val="20"/>
          <w:lang w:eastAsia="zh-CN"/>
        </w:rPr>
        <w:t xml:space="preserve">, </w:t>
      </w:r>
      <w:r w:rsidRPr="00FB2D43">
        <w:rPr>
          <w:sz w:val="20"/>
          <w:szCs w:val="20"/>
        </w:rPr>
        <w:t>Study on 3D channel model for LTE</w:t>
      </w:r>
      <w:bookmarkEnd w:id="10"/>
    </w:p>
    <w:p w:rsidR="007A1B38" w:rsidRDefault="005135FD" w:rsidP="00FB2D43">
      <w:pPr>
        <w:pStyle w:val="1"/>
        <w:numPr>
          <w:ilvl w:val="0"/>
          <w:numId w:val="0"/>
        </w:numPr>
        <w:rPr>
          <w:rFonts w:eastAsiaTheme="minorEastAsia"/>
          <w:lang w:val="en-US" w:eastAsia="zh-CN"/>
        </w:rPr>
      </w:pPr>
      <w:r w:rsidRPr="00FB2D43">
        <w:rPr>
          <w:lang w:val="en-US"/>
        </w:rPr>
        <w:t>Appendix</w:t>
      </w:r>
      <w:r w:rsidR="00086540">
        <w:rPr>
          <w:rFonts w:eastAsiaTheme="minorEastAsia" w:hint="eastAsia"/>
          <w:lang w:val="en-US" w:eastAsia="zh-CN"/>
        </w:rPr>
        <w:t xml:space="preserve"> 1</w:t>
      </w:r>
    </w:p>
    <w:p w:rsidR="007A1B38" w:rsidRPr="00FB2D43" w:rsidRDefault="005135FD" w:rsidP="00FB2D43">
      <w:pPr>
        <w:pStyle w:val="aa"/>
        <w:keepNext/>
        <w:jc w:val="center"/>
        <w:rPr>
          <w:sz w:val="20"/>
          <w:szCs w:val="20"/>
        </w:rPr>
      </w:pPr>
      <w:bookmarkStart w:id="11" w:name="_Ref474150163"/>
      <w:r w:rsidRPr="00FB2D43">
        <w:rPr>
          <w:b w:val="0"/>
          <w:sz w:val="20"/>
          <w:szCs w:val="20"/>
        </w:rPr>
        <w:t xml:space="preserve">Table </w:t>
      </w:r>
      <w:r w:rsidR="00AF23DC" w:rsidRPr="00FB2D43">
        <w:rPr>
          <w:b w:val="0"/>
          <w:sz w:val="20"/>
          <w:szCs w:val="20"/>
        </w:rPr>
        <w:fldChar w:fldCharType="begin"/>
      </w:r>
      <w:r w:rsidRPr="00FB2D43">
        <w:rPr>
          <w:b w:val="0"/>
          <w:sz w:val="20"/>
          <w:szCs w:val="20"/>
        </w:rPr>
        <w:instrText xml:space="preserve"> SEQ Table \* ARABIC </w:instrText>
      </w:r>
      <w:r w:rsidR="00AF23DC" w:rsidRPr="00FB2D43">
        <w:rPr>
          <w:b w:val="0"/>
          <w:sz w:val="20"/>
          <w:szCs w:val="20"/>
        </w:rPr>
        <w:fldChar w:fldCharType="separate"/>
      </w:r>
      <w:r w:rsidR="00566747">
        <w:rPr>
          <w:b w:val="0"/>
          <w:noProof/>
          <w:sz w:val="20"/>
          <w:szCs w:val="20"/>
        </w:rPr>
        <w:t>6</w:t>
      </w:r>
      <w:r w:rsidR="00AF23DC" w:rsidRPr="00FB2D43">
        <w:rPr>
          <w:b w:val="0"/>
          <w:sz w:val="20"/>
          <w:szCs w:val="20"/>
        </w:rPr>
        <w:fldChar w:fldCharType="end"/>
      </w:r>
      <w:bookmarkEnd w:id="11"/>
      <w:r w:rsidRPr="00FB2D43">
        <w:rPr>
          <w:b w:val="0"/>
          <w:sz w:val="20"/>
          <w:szCs w:val="20"/>
        </w:rPr>
        <w:t xml:space="preserve"> </w:t>
      </w:r>
      <w:r w:rsidR="009F74F8" w:rsidRPr="00401602">
        <w:rPr>
          <w:rFonts w:hint="eastAsia"/>
          <w:b w:val="0"/>
          <w:sz w:val="20"/>
          <w:szCs w:val="20"/>
        </w:rPr>
        <w:t>Simulation assumption for indoor scenario</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4"/>
        <w:gridCol w:w="6422"/>
      </w:tblGrid>
      <w:tr w:rsidR="00086540" w:rsidRPr="00B070B1" w:rsidTr="00FB2D43">
        <w:trPr>
          <w:jc w:val="center"/>
        </w:trPr>
        <w:tc>
          <w:tcPr>
            <w:tcW w:w="3154" w:type="dxa"/>
            <w:shd w:val="clear" w:color="auto" w:fill="7F7F7F"/>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Values used for evaluation</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Carrier Frequency</w:t>
            </w:r>
          </w:p>
        </w:tc>
        <w:tc>
          <w:tcPr>
            <w:tcW w:w="6422" w:type="dxa"/>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Sin</w:t>
            </w:r>
            <w:r w:rsidR="003E0C48">
              <w:rPr>
                <w:rFonts w:ascii="Times New Roman" w:hAnsi="Times New Roman" w:hint="eastAsia"/>
                <w:sz w:val="20"/>
                <w:szCs w:val="20"/>
              </w:rPr>
              <w:t>gle-</w:t>
            </w:r>
            <w:r>
              <w:rPr>
                <w:rFonts w:ascii="Times New Roman" w:hAnsi="Times New Roman" w:hint="eastAsia"/>
                <w:sz w:val="20"/>
                <w:szCs w:val="20"/>
              </w:rPr>
              <w:t>TRP: 3.5 GHz/ Multiple-TRPs: 3.5</w:t>
            </w:r>
            <w:r w:rsidRPr="002A1B95">
              <w:rPr>
                <w:rFonts w:ascii="Times New Roman" w:hAnsi="Times New Roman"/>
                <w:sz w:val="20"/>
                <w:szCs w:val="20"/>
              </w:rPr>
              <w:t xml:space="preserve"> </w:t>
            </w:r>
            <w:r>
              <w:rPr>
                <w:rFonts w:ascii="Times New Roman" w:hAnsi="Times New Roman" w:hint="eastAsia"/>
                <w:sz w:val="20"/>
                <w:szCs w:val="20"/>
              </w:rPr>
              <w:t xml:space="preserve"> and 30 </w:t>
            </w:r>
            <w:r w:rsidRPr="002A1B95">
              <w:rPr>
                <w:rFonts w:ascii="Times New Roman" w:hAnsi="Times New Roman"/>
                <w:sz w:val="20"/>
                <w:szCs w:val="20"/>
              </w:rPr>
              <w:t>GHz</w:t>
            </w:r>
          </w:p>
        </w:tc>
      </w:tr>
      <w:tr w:rsidR="00086540" w:rsidRPr="00B070B1" w:rsidTr="00FB2D43">
        <w:trPr>
          <w:jc w:val="center"/>
        </w:trPr>
        <w:tc>
          <w:tcPr>
            <w:tcW w:w="3154" w:type="dxa"/>
            <w:vAlign w:val="center"/>
          </w:tcPr>
          <w:p w:rsidR="00086540" w:rsidRPr="002A1B95" w:rsidRDefault="00905A3F" w:rsidP="0049163D">
            <w:pPr>
              <w:pStyle w:val="afe"/>
              <w:jc w:val="center"/>
              <w:rPr>
                <w:rFonts w:ascii="Times New Roman" w:hAnsi="Times New Roman"/>
                <w:sz w:val="20"/>
                <w:szCs w:val="20"/>
              </w:rPr>
            </w:pPr>
            <w:hyperlink r:id="rId10" w:tgtFrame="_self" w:history="1">
              <w:r w:rsidR="00086540" w:rsidRPr="002A1B95">
                <w:rPr>
                  <w:rFonts w:ascii="Times New Roman" w:hAnsi="Times New Roman"/>
                  <w:sz w:val="20"/>
                  <w:szCs w:val="20"/>
                </w:rPr>
                <w:t>Duplex Mode</w:t>
              </w:r>
            </w:hyperlink>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FDD</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10 MHz</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22" w:type="dxa"/>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1</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Synchronized</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Antenna Configuration</w:t>
            </w:r>
          </w:p>
        </w:tc>
        <w:tc>
          <w:tcPr>
            <w:tcW w:w="6422" w:type="dxa"/>
            <w:vAlign w:val="center"/>
          </w:tcPr>
          <w:p w:rsidR="00086540" w:rsidRDefault="00086540" w:rsidP="0049163D">
            <w:pPr>
              <w:pStyle w:val="afe"/>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086540" w:rsidRPr="002A1B95" w:rsidRDefault="00086540" w:rsidP="007D6574">
            <w:pPr>
              <w:pStyle w:val="afe"/>
              <w:jc w:val="center"/>
              <w:rPr>
                <w:rFonts w:ascii="Times New Roman" w:hAnsi="Times New Roman"/>
                <w:sz w:val="20"/>
                <w:szCs w:val="20"/>
              </w:rPr>
            </w:pPr>
            <w:r w:rsidRPr="006A1A66">
              <w:rPr>
                <w:rFonts w:ascii="Times New Roman" w:hAnsi="Times New Roman"/>
                <w:sz w:val="20"/>
                <w:szCs w:val="20"/>
              </w:rPr>
              <w:t xml:space="preserve">Receiver: </w:t>
            </w:r>
            <w:r w:rsidR="007D6574">
              <w:rPr>
                <w:rFonts w:ascii="Times New Roman" w:hAnsi="Times New Roman" w:hint="eastAsia"/>
                <w:sz w:val="20"/>
                <w:szCs w:val="20"/>
              </w:rPr>
              <w:t xml:space="preserve">2 antennas for single-TRP and both </w:t>
            </w:r>
            <w:r>
              <w:rPr>
                <w:rFonts w:ascii="Times New Roman" w:hAnsi="Times New Roman" w:hint="eastAsia"/>
                <w:sz w:val="20"/>
                <w:szCs w:val="20"/>
              </w:rPr>
              <w:t>2</w:t>
            </w:r>
            <w:r w:rsidR="00134DBE">
              <w:rPr>
                <w:rFonts w:ascii="Times New Roman" w:hAnsi="Times New Roman" w:hint="eastAsia"/>
                <w:sz w:val="20"/>
                <w:szCs w:val="20"/>
              </w:rPr>
              <w:t xml:space="preserve"> and 4 </w:t>
            </w:r>
            <w:r w:rsidR="007D6574">
              <w:rPr>
                <w:rFonts w:ascii="Times New Roman" w:hAnsi="Times New Roman" w:hint="eastAsia"/>
                <w:sz w:val="20"/>
                <w:szCs w:val="20"/>
              </w:rPr>
              <w:t>antennas for multiple-TRP</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Tx Power</w:t>
            </w:r>
          </w:p>
        </w:tc>
        <w:tc>
          <w:tcPr>
            <w:tcW w:w="6422" w:type="dxa"/>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eNB antenna height</w:t>
            </w:r>
          </w:p>
        </w:tc>
        <w:tc>
          <w:tcPr>
            <w:tcW w:w="6422" w:type="dxa"/>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UE antenna height</w:t>
            </w:r>
          </w:p>
        </w:tc>
        <w:tc>
          <w:tcPr>
            <w:tcW w:w="6422" w:type="dxa"/>
            <w:vAlign w:val="center"/>
          </w:tcPr>
          <w:p w:rsidR="00086540" w:rsidRPr="002A1B95" w:rsidRDefault="00086540" w:rsidP="0049163D">
            <w:pPr>
              <w:pStyle w:val="afe"/>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Number of small cells</w:t>
            </w:r>
          </w:p>
        </w:tc>
        <w:tc>
          <w:tcPr>
            <w:tcW w:w="6422" w:type="dxa"/>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8</w:t>
            </w:r>
          </w:p>
        </w:tc>
      </w:tr>
      <w:tr w:rsidR="00086540" w:rsidRPr="00B070B1" w:rsidTr="00FB2D43">
        <w:trPr>
          <w:jc w:val="center"/>
        </w:trPr>
        <w:tc>
          <w:tcPr>
            <w:tcW w:w="3154" w:type="dxa"/>
            <w:vMerge w:val="restart"/>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lastRenderedPageBreak/>
              <w:t>Minimum distance (2D distance)</w:t>
            </w:r>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Small cell-small cell: 20m</w:t>
            </w:r>
          </w:p>
        </w:tc>
      </w:tr>
      <w:tr w:rsidR="00086540" w:rsidRPr="00B070B1" w:rsidTr="00FB2D43">
        <w:trPr>
          <w:jc w:val="center"/>
        </w:trPr>
        <w:tc>
          <w:tcPr>
            <w:tcW w:w="3154" w:type="dxa"/>
            <w:vMerge/>
            <w:vAlign w:val="center"/>
          </w:tcPr>
          <w:p w:rsidR="00086540" w:rsidRPr="002A1B95" w:rsidRDefault="00086540" w:rsidP="0049163D">
            <w:pPr>
              <w:pStyle w:val="afe"/>
              <w:jc w:val="center"/>
              <w:rPr>
                <w:rFonts w:ascii="Times New Roman" w:hAnsi="Times New Roman"/>
                <w:sz w:val="20"/>
                <w:szCs w:val="20"/>
              </w:rPr>
            </w:pPr>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086540" w:rsidRPr="00B070B1" w:rsidTr="00FB2D43">
        <w:trPr>
          <w:jc w:val="center"/>
        </w:trPr>
        <w:tc>
          <w:tcPr>
            <w:tcW w:w="3154" w:type="dxa"/>
            <w:vMerge/>
            <w:vAlign w:val="center"/>
          </w:tcPr>
          <w:p w:rsidR="00086540" w:rsidRPr="002A1B95" w:rsidRDefault="00086540" w:rsidP="0049163D">
            <w:pPr>
              <w:pStyle w:val="afe"/>
              <w:jc w:val="center"/>
              <w:rPr>
                <w:rFonts w:ascii="Times New Roman" w:hAnsi="Times New Roman"/>
                <w:sz w:val="20"/>
                <w:szCs w:val="20"/>
              </w:rPr>
            </w:pPr>
          </w:p>
        </w:tc>
        <w:tc>
          <w:tcPr>
            <w:tcW w:w="6422" w:type="dxa"/>
            <w:vAlign w:val="center"/>
          </w:tcPr>
          <w:p w:rsidR="00086540" w:rsidRPr="002A1B95" w:rsidRDefault="00086540" w:rsidP="0049163D">
            <w:pPr>
              <w:pStyle w:val="afe"/>
              <w:jc w:val="center"/>
              <w:rPr>
                <w:rFonts w:ascii="Times New Roman" w:hAnsi="Times New Roman"/>
                <w:sz w:val="20"/>
                <w:szCs w:val="20"/>
              </w:rPr>
            </w:pPr>
            <w:r w:rsidRPr="00695513">
              <w:rPr>
                <w:rFonts w:ascii="Times New Roman" w:hAnsi="Times New Roman" w:hint="eastAsia"/>
                <w:sz w:val="20"/>
                <w:szCs w:val="20"/>
              </w:rPr>
              <w:t xml:space="preserve">Macro </w:t>
            </w:r>
            <w:r w:rsidRPr="00695513">
              <w:rPr>
                <w:rFonts w:ascii="Times New Roman" w:hAnsi="Times New Roman"/>
                <w:sz w:val="20"/>
                <w:szCs w:val="20"/>
              </w:rPr>
              <w:t>–</w:t>
            </w:r>
            <w:r w:rsidRPr="00695513">
              <w:rPr>
                <w:rFonts w:ascii="Times New Roman" w:hAnsi="Times New Roman" w:hint="eastAsia"/>
                <w:sz w:val="20"/>
                <w:szCs w:val="20"/>
              </w:rPr>
              <w:t xml:space="preserve"> UE: 35m</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22" w:type="dxa"/>
            <w:vAlign w:val="center"/>
          </w:tcPr>
          <w:p w:rsidR="00086540" w:rsidRDefault="00086540" w:rsidP="0049163D">
            <w:pPr>
              <w:jc w:val="center"/>
              <w:rPr>
                <w:sz w:val="20"/>
                <w:szCs w:val="20"/>
              </w:rPr>
            </w:pPr>
            <w:r w:rsidRPr="00CE132C">
              <w:rPr>
                <w:sz w:val="20"/>
                <w:szCs w:val="20"/>
              </w:rPr>
              <w:t>FTP Model 1 with packet size 0.5 Mbytes</w:t>
            </w:r>
          </w:p>
          <w:p w:rsidR="00086540" w:rsidRPr="009C0236" w:rsidRDefault="00086540" w:rsidP="0049163D">
            <w:pPr>
              <w:jc w:val="center"/>
              <w:rPr>
                <w:sz w:val="20"/>
                <w:szCs w:val="20"/>
              </w:rPr>
            </w:pPr>
            <w:r>
              <w:rPr>
                <w:sz w:val="20"/>
                <w:szCs w:val="20"/>
              </w:rPr>
              <w:t>(low load ~5%, 20</w:t>
            </w:r>
            <w:r w:rsidRPr="003B6A33">
              <w:rPr>
                <w:sz w:val="20"/>
                <w:szCs w:val="20"/>
              </w:rPr>
              <w:t>% RU</w:t>
            </w:r>
            <w:r>
              <w:rPr>
                <w:rFonts w:hint="eastAsia"/>
                <w:sz w:val="20"/>
                <w:szCs w:val="20"/>
              </w:rPr>
              <w:t>,40% RU,70% RU</w:t>
            </w:r>
            <w:r w:rsidRPr="003B6A33">
              <w:rPr>
                <w:sz w:val="20"/>
                <w:szCs w:val="20"/>
              </w:rPr>
              <w:t>)</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086540" w:rsidRPr="00EC2F96" w:rsidRDefault="00086540" w:rsidP="0049163D">
            <w:pPr>
              <w:pStyle w:val="afe"/>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086540" w:rsidRPr="00B070B1" w:rsidTr="00FB2D43">
        <w:trPr>
          <w:jc w:val="center"/>
        </w:trPr>
        <w:tc>
          <w:tcPr>
            <w:tcW w:w="3154"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3km/h</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5ms for CQI/PMI, 6RB</w:t>
            </w:r>
          </w:p>
        </w:tc>
      </w:tr>
      <w:tr w:rsidR="00086540" w:rsidRPr="00B070B1" w:rsidTr="0049163D">
        <w:trPr>
          <w:trHeight w:val="278"/>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086540" w:rsidRPr="002A1B95" w:rsidRDefault="00086540" w:rsidP="0049163D">
            <w:pPr>
              <w:pStyle w:val="afe"/>
              <w:jc w:val="center"/>
              <w:rPr>
                <w:rFonts w:ascii="Times New Roman" w:hAnsi="Times New Roman"/>
                <w:sz w:val="20"/>
                <w:szCs w:val="20"/>
              </w:rPr>
            </w:pPr>
            <w:r>
              <w:rPr>
                <w:rFonts w:ascii="Times New Roman" w:hAnsi="Times New Roman"/>
                <w:sz w:val="20"/>
                <w:szCs w:val="20"/>
              </w:rPr>
              <w:t>2Tx codebook, 16Tx FD-MIMO codebook</w:t>
            </w:r>
          </w:p>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CQI, PMI and RI reporting triggered per 5ms</w:t>
            </w:r>
          </w:p>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Feedback delay is 5 ms</w:t>
            </w:r>
          </w:p>
        </w:tc>
      </w:tr>
      <w:tr w:rsidR="00086540" w:rsidRPr="00B070B1" w:rsidTr="0049163D">
        <w:trPr>
          <w:trHeight w:val="278"/>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E419CF" w:rsidRDefault="00E419CF" w:rsidP="0049163D">
            <w:pPr>
              <w:pStyle w:val="afe"/>
              <w:jc w:val="center"/>
              <w:rPr>
                <w:rFonts w:ascii="Times New Roman" w:hAnsi="Times New Roman"/>
                <w:sz w:val="20"/>
                <w:szCs w:val="20"/>
              </w:rPr>
            </w:pPr>
            <w:r>
              <w:rPr>
                <w:rFonts w:ascii="Times New Roman" w:hAnsi="Times New Roman" w:hint="eastAsia"/>
                <w:sz w:val="20"/>
                <w:szCs w:val="20"/>
              </w:rPr>
              <w:t>Single TRP: SU-MIMO</w:t>
            </w:r>
          </w:p>
          <w:p w:rsidR="00086540" w:rsidRPr="002A1B95" w:rsidRDefault="00E419CF" w:rsidP="0049163D">
            <w:pPr>
              <w:pStyle w:val="afe"/>
              <w:jc w:val="center"/>
              <w:rPr>
                <w:rFonts w:ascii="Times New Roman" w:hAnsi="Times New Roman"/>
                <w:sz w:val="20"/>
                <w:szCs w:val="20"/>
              </w:rPr>
            </w:pPr>
            <w:r>
              <w:rPr>
                <w:rFonts w:ascii="Times New Roman" w:hAnsi="Times New Roman" w:hint="eastAsia"/>
                <w:sz w:val="20"/>
                <w:szCs w:val="20"/>
              </w:rPr>
              <w:t xml:space="preserve">Multiple-TRPs: </w:t>
            </w:r>
            <w:r w:rsidR="00086540" w:rsidRPr="002A1B95">
              <w:rPr>
                <w:rFonts w:ascii="Times New Roman" w:hAnsi="Times New Roman"/>
                <w:sz w:val="20"/>
                <w:szCs w:val="20"/>
              </w:rPr>
              <w:t xml:space="preserve">TM10, </w:t>
            </w:r>
            <w:r w:rsidR="00086540">
              <w:rPr>
                <w:rFonts w:ascii="Times New Roman" w:hAnsi="Times New Roman"/>
                <w:sz w:val="20"/>
                <w:szCs w:val="20"/>
              </w:rPr>
              <w:t>Two</w:t>
            </w:r>
            <w:r w:rsidR="00086540" w:rsidRPr="002A1B95">
              <w:rPr>
                <w:rFonts w:ascii="Times New Roman" w:hAnsi="Times New Roman"/>
                <w:sz w:val="20"/>
                <w:szCs w:val="20"/>
              </w:rPr>
              <w:t xml:space="preserve"> CSI process</w:t>
            </w:r>
            <w:r w:rsidR="00086540">
              <w:rPr>
                <w:rFonts w:ascii="Times New Roman" w:hAnsi="Times New Roman"/>
                <w:sz w:val="20"/>
                <w:szCs w:val="20"/>
              </w:rPr>
              <w:t>es, DPS/</w:t>
            </w:r>
            <w:r w:rsidR="00086540">
              <w:rPr>
                <w:rFonts w:ascii="Times New Roman" w:hAnsi="Times New Roman" w:hint="eastAsia"/>
                <w:sz w:val="20"/>
                <w:szCs w:val="20"/>
              </w:rPr>
              <w:t>DPB/non-coherent JT</w:t>
            </w:r>
            <w:r w:rsidR="00086540" w:rsidRPr="002A1B95">
              <w:rPr>
                <w:rFonts w:ascii="Times New Roman" w:hAnsi="Times New Roman"/>
                <w:sz w:val="20"/>
                <w:szCs w:val="20"/>
              </w:rPr>
              <w:t xml:space="preserve"> with rank adaptation</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Proportional Fair</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086540" w:rsidRPr="004C2A6E" w:rsidRDefault="00086540" w:rsidP="0049163D">
            <w:pPr>
              <w:pStyle w:val="afe"/>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rsidR="00086540" w:rsidRPr="002A1B95" w:rsidRDefault="00086540" w:rsidP="00372E62">
            <w:pPr>
              <w:pStyle w:val="afe"/>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r w:rsidR="00372E62">
              <w:rPr>
                <w:rFonts w:ascii="Times New Roman" w:hAnsi="Times New Roman" w:hint="eastAsia"/>
                <w:color w:val="000000"/>
                <w:sz w:val="20"/>
                <w:szCs w:val="20"/>
              </w:rPr>
              <w:t xml:space="preserve"> for multiple-TRP</w:t>
            </w:r>
            <w:r w:rsidR="00570F97">
              <w:rPr>
                <w:rFonts w:ascii="Times New Roman" w:hAnsi="Times New Roman" w:hint="eastAsia"/>
                <w:color w:val="000000"/>
                <w:sz w:val="20"/>
                <w:szCs w:val="20"/>
              </w:rPr>
              <w:t>s</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F79C6" w:rsidRDefault="00AF79C6" w:rsidP="0049163D">
            <w:pPr>
              <w:pStyle w:val="afe"/>
              <w:jc w:val="center"/>
              <w:rPr>
                <w:rFonts w:ascii="Times New Roman" w:hAnsi="Times New Roman"/>
                <w:color w:val="000000"/>
                <w:sz w:val="20"/>
                <w:szCs w:val="20"/>
              </w:rPr>
            </w:pPr>
            <w:r>
              <w:rPr>
                <w:rFonts w:ascii="Times New Roman" w:hAnsi="Times New Roman" w:hint="eastAsia"/>
                <w:color w:val="000000"/>
                <w:sz w:val="20"/>
                <w:szCs w:val="20"/>
              </w:rPr>
              <w:t xml:space="preserve">Single TRP: </w:t>
            </w:r>
            <w:r w:rsidRPr="002A1B95">
              <w:rPr>
                <w:rFonts w:ascii="Times New Roman" w:hAnsi="Times New Roman"/>
                <w:color w:val="000000"/>
                <w:sz w:val="20"/>
                <w:szCs w:val="20"/>
              </w:rPr>
              <w:t>MMSE-IRC</w:t>
            </w:r>
          </w:p>
          <w:p w:rsidR="00086540" w:rsidRPr="002A1B95" w:rsidRDefault="00AF79C6" w:rsidP="0049163D">
            <w:pPr>
              <w:pStyle w:val="afe"/>
              <w:jc w:val="center"/>
              <w:rPr>
                <w:rFonts w:ascii="Times New Roman" w:hAnsi="Times New Roman"/>
                <w:sz w:val="20"/>
                <w:szCs w:val="20"/>
              </w:rPr>
            </w:pPr>
            <w:r>
              <w:rPr>
                <w:rFonts w:ascii="Times New Roman" w:hAnsi="Times New Roman" w:hint="eastAsia"/>
                <w:color w:val="000000"/>
                <w:sz w:val="20"/>
                <w:szCs w:val="20"/>
              </w:rPr>
              <w:t xml:space="preserve">Multiple TRP: </w:t>
            </w:r>
            <w:r w:rsidR="00086540" w:rsidRPr="002A1B95">
              <w:rPr>
                <w:rFonts w:ascii="Times New Roman" w:hAnsi="Times New Roman"/>
                <w:color w:val="000000"/>
                <w:sz w:val="20"/>
                <w:szCs w:val="20"/>
              </w:rPr>
              <w:t>MMSE-IRC</w:t>
            </w:r>
            <w:r w:rsidR="00086540">
              <w:rPr>
                <w:rFonts w:ascii="Times New Roman" w:hAnsi="Times New Roman" w:hint="eastAsia"/>
                <w:color w:val="000000"/>
                <w:sz w:val="20"/>
                <w:szCs w:val="20"/>
              </w:rPr>
              <w:t xml:space="preserve"> and </w:t>
            </w:r>
            <w:r w:rsidR="00086540" w:rsidRPr="002924E0">
              <w:rPr>
                <w:rFonts w:ascii="Times New Roman" w:hAnsi="Times New Roman"/>
                <w:sz w:val="20"/>
                <w:szCs w:val="20"/>
              </w:rPr>
              <w:t>SIC</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Chase Combining</w:t>
            </w:r>
          </w:p>
        </w:tc>
      </w:tr>
      <w:tr w:rsidR="00086540" w:rsidRPr="00B070B1" w:rsidTr="0049163D">
        <w:trPr>
          <w:trHeight w:val="284"/>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3</w:t>
            </w:r>
          </w:p>
        </w:tc>
      </w:tr>
      <w:tr w:rsidR="00086540" w:rsidRPr="00B070B1" w:rsidTr="0049163D">
        <w:trPr>
          <w:jc w:val="center"/>
        </w:trPr>
        <w:tc>
          <w:tcPr>
            <w:tcW w:w="0" w:type="auto"/>
            <w:vAlign w:val="center"/>
          </w:tcPr>
          <w:p w:rsidR="00086540" w:rsidRPr="002A1B95" w:rsidRDefault="00086540" w:rsidP="0049163D">
            <w:pPr>
              <w:pStyle w:val="afe"/>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086540" w:rsidRPr="002A1B95" w:rsidRDefault="00086540" w:rsidP="0049163D">
            <w:pPr>
              <w:pStyle w:val="afe"/>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086540" w:rsidRPr="002A1B95" w:rsidRDefault="00EC4C31" w:rsidP="0049163D">
            <w:pPr>
              <w:pStyle w:val="afe"/>
              <w:jc w:val="center"/>
              <w:rPr>
                <w:rFonts w:ascii="Times New Roman" w:hAnsi="Times New Roman"/>
                <w:color w:val="000000"/>
                <w:sz w:val="20"/>
                <w:szCs w:val="20"/>
              </w:rPr>
            </w:pPr>
            <w:r>
              <w:rPr>
                <w:rFonts w:ascii="Times New Roman" w:hAnsi="Times New Roman"/>
                <w:noProof/>
                <w:color w:val="000000"/>
                <w:position w:val="-14"/>
                <w:sz w:val="20"/>
                <w:szCs w:val="20"/>
              </w:rPr>
              <w:drawing>
                <wp:inline distT="0" distB="0" distL="0" distR="0">
                  <wp:extent cx="797560" cy="219710"/>
                  <wp:effectExtent l="0" t="0" r="254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7560" cy="219710"/>
                          </a:xfrm>
                          <a:prstGeom prst="rect">
                            <a:avLst/>
                          </a:prstGeom>
                          <a:noFill/>
                          <a:ln>
                            <a:noFill/>
                          </a:ln>
                        </pic:spPr>
                      </pic:pic>
                    </a:graphicData>
                  </a:graphic>
                </wp:inline>
              </w:drawing>
            </w:r>
            <w:r w:rsidR="00086540" w:rsidRPr="002A1B95">
              <w:rPr>
                <w:rFonts w:ascii="Times New Roman" w:hAnsi="Times New Roman"/>
                <w:color w:val="000000"/>
                <w:sz w:val="20"/>
                <w:szCs w:val="20"/>
              </w:rPr>
              <w:t>is used,</w:t>
            </w:r>
          </w:p>
          <w:p w:rsidR="00086540" w:rsidRPr="002A1B95" w:rsidRDefault="00086540" w:rsidP="0049163D">
            <w:pPr>
              <w:pStyle w:val="afe"/>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5F42F8" w:rsidRPr="00FB2D43" w:rsidRDefault="005135FD" w:rsidP="005F42F8">
      <w:pPr>
        <w:pStyle w:val="aa"/>
        <w:keepNext/>
        <w:jc w:val="center"/>
        <w:rPr>
          <w:b w:val="0"/>
          <w:sz w:val="20"/>
          <w:szCs w:val="20"/>
        </w:rPr>
      </w:pPr>
      <w:bookmarkStart w:id="12" w:name="_Ref474150407"/>
      <w:r w:rsidRPr="00FB2D43">
        <w:rPr>
          <w:b w:val="0"/>
          <w:sz w:val="20"/>
          <w:szCs w:val="20"/>
        </w:rPr>
        <w:t xml:space="preserve">Table </w:t>
      </w:r>
      <w:r w:rsidR="00AF23DC" w:rsidRPr="00FB2D43">
        <w:rPr>
          <w:b w:val="0"/>
          <w:sz w:val="20"/>
          <w:szCs w:val="20"/>
        </w:rPr>
        <w:fldChar w:fldCharType="begin"/>
      </w:r>
      <w:r w:rsidRPr="00FB2D43">
        <w:rPr>
          <w:b w:val="0"/>
          <w:sz w:val="20"/>
          <w:szCs w:val="20"/>
        </w:rPr>
        <w:instrText xml:space="preserve"> SEQ Table \* ARABIC </w:instrText>
      </w:r>
      <w:r w:rsidR="00AF23DC" w:rsidRPr="00FB2D43">
        <w:rPr>
          <w:b w:val="0"/>
          <w:sz w:val="20"/>
          <w:szCs w:val="20"/>
        </w:rPr>
        <w:fldChar w:fldCharType="separate"/>
      </w:r>
      <w:r w:rsidR="00566747">
        <w:rPr>
          <w:b w:val="0"/>
          <w:noProof/>
          <w:sz w:val="20"/>
          <w:szCs w:val="20"/>
        </w:rPr>
        <w:t>7</w:t>
      </w:r>
      <w:r w:rsidR="00AF23DC" w:rsidRPr="00FB2D43">
        <w:rPr>
          <w:b w:val="0"/>
          <w:sz w:val="20"/>
          <w:szCs w:val="20"/>
        </w:rPr>
        <w:fldChar w:fldCharType="end"/>
      </w:r>
      <w:bookmarkEnd w:id="12"/>
      <w:r w:rsidRPr="00FB2D43">
        <w:rPr>
          <w:b w:val="0"/>
          <w:sz w:val="20"/>
          <w:szCs w:val="20"/>
        </w:rPr>
        <w:t xml:space="preserve"> Simulation assumption for UMi scenario</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4"/>
        <w:gridCol w:w="6422"/>
      </w:tblGrid>
      <w:tr w:rsidR="005F42F8" w:rsidRPr="00B070B1" w:rsidTr="0049163D">
        <w:trPr>
          <w:jc w:val="center"/>
        </w:trPr>
        <w:tc>
          <w:tcPr>
            <w:tcW w:w="3154" w:type="dxa"/>
            <w:shd w:val="clear" w:color="auto" w:fill="7F7F7F"/>
            <w:vAlign w:val="center"/>
          </w:tcPr>
          <w:p w:rsidR="005F42F8" w:rsidRPr="002A1B95" w:rsidRDefault="005F42F8" w:rsidP="0049163D">
            <w:pPr>
              <w:pStyle w:val="afe"/>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5F42F8" w:rsidRPr="002A1B95" w:rsidRDefault="005F42F8" w:rsidP="0049163D">
            <w:pPr>
              <w:pStyle w:val="afe"/>
              <w:jc w:val="center"/>
              <w:rPr>
                <w:rFonts w:ascii="Times New Roman" w:hAnsi="Times New Roman"/>
                <w:sz w:val="20"/>
                <w:szCs w:val="20"/>
              </w:rPr>
            </w:pPr>
            <w:r>
              <w:rPr>
                <w:rFonts w:ascii="Times New Roman" w:hAnsi="Times New Roman" w:hint="eastAsia"/>
                <w:sz w:val="20"/>
                <w:szCs w:val="20"/>
              </w:rPr>
              <w:t>Values used for evaluation</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Carrier Frequency</w:t>
            </w:r>
          </w:p>
        </w:tc>
        <w:tc>
          <w:tcPr>
            <w:tcW w:w="6422" w:type="dxa"/>
            <w:vAlign w:val="center"/>
          </w:tcPr>
          <w:p w:rsidR="005F42F8" w:rsidRPr="002A1B95" w:rsidRDefault="005F42F8" w:rsidP="0049163D">
            <w:pPr>
              <w:pStyle w:val="afe"/>
              <w:jc w:val="center"/>
              <w:rPr>
                <w:rFonts w:ascii="Times New Roman" w:hAnsi="Times New Roman"/>
                <w:sz w:val="20"/>
                <w:szCs w:val="20"/>
              </w:rPr>
            </w:pPr>
            <w:r>
              <w:rPr>
                <w:rFonts w:ascii="Times New Roman" w:hAnsi="Times New Roman" w:hint="eastAsia"/>
                <w:sz w:val="20"/>
                <w:szCs w:val="20"/>
              </w:rPr>
              <w:t>2 GHz</w:t>
            </w:r>
          </w:p>
        </w:tc>
      </w:tr>
      <w:tr w:rsidR="005F42F8" w:rsidRPr="00B070B1" w:rsidTr="0049163D">
        <w:trPr>
          <w:jc w:val="center"/>
        </w:trPr>
        <w:tc>
          <w:tcPr>
            <w:tcW w:w="3154" w:type="dxa"/>
            <w:vAlign w:val="center"/>
          </w:tcPr>
          <w:p w:rsidR="005F42F8" w:rsidRPr="002A1B95" w:rsidRDefault="00905A3F" w:rsidP="0049163D">
            <w:pPr>
              <w:pStyle w:val="afe"/>
              <w:jc w:val="center"/>
              <w:rPr>
                <w:rFonts w:ascii="Times New Roman" w:hAnsi="Times New Roman"/>
                <w:sz w:val="20"/>
                <w:szCs w:val="20"/>
              </w:rPr>
            </w:pPr>
            <w:hyperlink r:id="rId12" w:tgtFrame="_self" w:history="1">
              <w:r w:rsidR="005F42F8" w:rsidRPr="002A1B95">
                <w:rPr>
                  <w:rFonts w:ascii="Times New Roman" w:hAnsi="Times New Roman"/>
                  <w:sz w:val="20"/>
                  <w:szCs w:val="20"/>
                </w:rPr>
                <w:t>Duplex Mode</w:t>
              </w:r>
            </w:hyperlink>
          </w:p>
        </w:tc>
        <w:tc>
          <w:tcPr>
            <w:tcW w:w="6422"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FDD</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22"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10 MHz</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22" w:type="dxa"/>
            <w:vAlign w:val="center"/>
          </w:tcPr>
          <w:p w:rsidR="005F42F8" w:rsidRPr="002A1B95" w:rsidRDefault="005F42F8" w:rsidP="0049163D">
            <w:pPr>
              <w:pStyle w:val="afe"/>
              <w:jc w:val="center"/>
              <w:rPr>
                <w:rFonts w:ascii="Times New Roman" w:hAnsi="Times New Roman"/>
                <w:sz w:val="20"/>
                <w:szCs w:val="20"/>
              </w:rPr>
            </w:pPr>
            <w:r>
              <w:rPr>
                <w:rFonts w:ascii="Times New Roman" w:hAnsi="Times New Roman" w:hint="eastAsia"/>
                <w:sz w:val="20"/>
                <w:szCs w:val="20"/>
              </w:rPr>
              <w:t>1</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22"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Synchronized</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Antenna Configuration</w:t>
            </w:r>
          </w:p>
        </w:tc>
        <w:tc>
          <w:tcPr>
            <w:tcW w:w="6422" w:type="dxa"/>
            <w:vAlign w:val="center"/>
          </w:tcPr>
          <w:p w:rsidR="007A1B38" w:rsidRPr="00FB2D43" w:rsidRDefault="005F42F8" w:rsidP="00FB2D43">
            <w:pPr>
              <w:jc w:val="center"/>
              <w:rPr>
                <w:rFonts w:eastAsiaTheme="minorEastAsia"/>
                <w:sz w:val="20"/>
                <w:szCs w:val="20"/>
              </w:rPr>
            </w:pPr>
            <w:r w:rsidRPr="006A1A66">
              <w:rPr>
                <w:sz w:val="20"/>
                <w:szCs w:val="20"/>
              </w:rPr>
              <w:t xml:space="preserve">Transmitter: </w:t>
            </w:r>
            <w:r w:rsidR="001E58A6">
              <w:rPr>
                <w:rFonts w:hint="eastAsia"/>
                <w:sz w:val="20"/>
                <w:szCs w:val="20"/>
              </w:rPr>
              <w:t>(4,4</w:t>
            </w:r>
            <w:r w:rsidR="00B5442F">
              <w:rPr>
                <w:rFonts w:hint="eastAsia"/>
                <w:sz w:val="20"/>
                <w:szCs w:val="20"/>
              </w:rPr>
              <w:t>,2</w:t>
            </w:r>
            <w:r w:rsidR="001E58A6">
              <w:rPr>
                <w:rFonts w:hint="eastAsia"/>
                <w:sz w:val="20"/>
                <w:szCs w:val="20"/>
              </w:rPr>
              <w:t>)</w:t>
            </w:r>
            <w:r w:rsidR="007373A5">
              <w:rPr>
                <w:rFonts w:hint="eastAsia"/>
                <w:sz w:val="20"/>
                <w:szCs w:val="20"/>
              </w:rPr>
              <w:t xml:space="preserve"> with polarization </w:t>
            </w:r>
            <w:r w:rsidR="005135FD" w:rsidRPr="00FB2D43">
              <w:rPr>
                <w:sz w:val="20"/>
                <w:szCs w:val="20"/>
              </w:rPr>
              <w:t>Model -2 from 36.873</w:t>
            </w:r>
            <w:r w:rsidR="009E14C1">
              <w:rPr>
                <w:rFonts w:eastAsiaTheme="minorEastAsia" w:hint="eastAsia"/>
                <w:sz w:val="20"/>
                <w:szCs w:val="20"/>
                <w:lang w:eastAsia="zh-CN"/>
              </w:rPr>
              <w:t xml:space="preserve"> </w:t>
            </w:r>
            <w:r w:rsidR="00AF23DC">
              <w:rPr>
                <w:rFonts w:eastAsiaTheme="minorEastAsia"/>
                <w:sz w:val="20"/>
                <w:szCs w:val="20"/>
                <w:lang w:eastAsia="zh-CN"/>
              </w:rPr>
              <w:fldChar w:fldCharType="begin"/>
            </w:r>
            <w:r w:rsidR="009E14C1">
              <w:rPr>
                <w:rFonts w:eastAsiaTheme="minorEastAsia"/>
                <w:sz w:val="20"/>
                <w:szCs w:val="20"/>
                <w:lang w:eastAsia="zh-CN"/>
              </w:rPr>
              <w:instrText xml:space="preserve"> </w:instrText>
            </w:r>
            <w:r w:rsidR="009E14C1">
              <w:rPr>
                <w:rFonts w:eastAsiaTheme="minorEastAsia" w:hint="eastAsia"/>
                <w:sz w:val="20"/>
                <w:szCs w:val="20"/>
                <w:lang w:eastAsia="zh-CN"/>
              </w:rPr>
              <w:instrText>REF _Ref474157243 \r \h</w:instrText>
            </w:r>
            <w:r w:rsidR="009E14C1">
              <w:rPr>
                <w:rFonts w:eastAsiaTheme="minorEastAsia"/>
                <w:sz w:val="20"/>
                <w:szCs w:val="20"/>
                <w:lang w:eastAsia="zh-CN"/>
              </w:rPr>
              <w:instrText xml:space="preserve"> </w:instrText>
            </w:r>
            <w:r w:rsidR="00AF23DC">
              <w:rPr>
                <w:rFonts w:eastAsiaTheme="minorEastAsia"/>
                <w:sz w:val="20"/>
                <w:szCs w:val="20"/>
                <w:lang w:eastAsia="zh-CN"/>
              </w:rPr>
            </w:r>
            <w:r w:rsidR="00AF23DC">
              <w:rPr>
                <w:rFonts w:eastAsiaTheme="minorEastAsia"/>
                <w:sz w:val="20"/>
                <w:szCs w:val="20"/>
                <w:lang w:eastAsia="zh-CN"/>
              </w:rPr>
              <w:fldChar w:fldCharType="separate"/>
            </w:r>
            <w:r w:rsidR="009E14C1">
              <w:rPr>
                <w:rFonts w:eastAsiaTheme="minorEastAsia"/>
                <w:sz w:val="20"/>
                <w:szCs w:val="20"/>
                <w:lang w:eastAsia="zh-CN"/>
              </w:rPr>
              <w:t>[5]</w:t>
            </w:r>
            <w:r w:rsidR="00AF23DC">
              <w:rPr>
                <w:rFonts w:eastAsiaTheme="minorEastAsia"/>
                <w:sz w:val="20"/>
                <w:szCs w:val="20"/>
                <w:lang w:eastAsia="zh-CN"/>
              </w:rPr>
              <w:fldChar w:fldCharType="end"/>
            </w:r>
          </w:p>
          <w:p w:rsidR="007A1B38" w:rsidRDefault="005F42F8" w:rsidP="00FB2D43">
            <w:pPr>
              <w:jc w:val="center"/>
              <w:rPr>
                <w:sz w:val="20"/>
                <w:szCs w:val="20"/>
              </w:rPr>
            </w:pPr>
            <w:r w:rsidRPr="006A1A66">
              <w:rPr>
                <w:sz w:val="20"/>
                <w:szCs w:val="20"/>
              </w:rPr>
              <w:t xml:space="preserve">Receiver: </w:t>
            </w:r>
            <w:r>
              <w:rPr>
                <w:rFonts w:hint="eastAsia"/>
                <w:sz w:val="20"/>
                <w:szCs w:val="20"/>
              </w:rPr>
              <w:t>2 antennas</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Tx Power</w:t>
            </w:r>
          </w:p>
        </w:tc>
        <w:tc>
          <w:tcPr>
            <w:tcW w:w="6422" w:type="dxa"/>
            <w:vAlign w:val="center"/>
          </w:tcPr>
          <w:p w:rsidR="007A1B38" w:rsidRDefault="007D4144" w:rsidP="00FB2D43">
            <w:pPr>
              <w:jc w:val="center"/>
              <w:rPr>
                <w:sz w:val="20"/>
                <w:szCs w:val="20"/>
              </w:rPr>
            </w:pPr>
            <w:r>
              <w:rPr>
                <w:rFonts w:hint="eastAsia"/>
                <w:sz w:val="20"/>
                <w:szCs w:val="20"/>
              </w:rPr>
              <w:t>41</w:t>
            </w:r>
            <w:r w:rsidR="005F42F8" w:rsidRPr="002A1B95">
              <w:rPr>
                <w:sz w:val="20"/>
                <w:szCs w:val="20"/>
              </w:rPr>
              <w:t xml:space="preserve"> dBm</w:t>
            </w:r>
          </w:p>
        </w:tc>
      </w:tr>
      <w:tr w:rsidR="005F42F8" w:rsidRPr="00B070B1" w:rsidTr="0049163D">
        <w:trPr>
          <w:jc w:val="center"/>
        </w:trPr>
        <w:tc>
          <w:tcPr>
            <w:tcW w:w="3154" w:type="dxa"/>
            <w:vAlign w:val="center"/>
          </w:tcPr>
          <w:p w:rsidR="005F42F8" w:rsidRPr="002A1B95" w:rsidRDefault="005F42F8" w:rsidP="00734BB1">
            <w:pPr>
              <w:pStyle w:val="afe"/>
              <w:jc w:val="center"/>
              <w:rPr>
                <w:rFonts w:ascii="Times New Roman" w:hAnsi="Times New Roman"/>
                <w:sz w:val="20"/>
                <w:szCs w:val="20"/>
              </w:rPr>
            </w:pPr>
            <w:r w:rsidRPr="002A1B95">
              <w:rPr>
                <w:rFonts w:ascii="Times New Roman" w:hAnsi="Times New Roman"/>
                <w:sz w:val="20"/>
                <w:szCs w:val="20"/>
              </w:rPr>
              <w:t>Number of cells</w:t>
            </w:r>
          </w:p>
        </w:tc>
        <w:tc>
          <w:tcPr>
            <w:tcW w:w="6422" w:type="dxa"/>
            <w:vAlign w:val="center"/>
          </w:tcPr>
          <w:p w:rsidR="005F42F8" w:rsidRPr="002A1B95" w:rsidRDefault="00734BB1" w:rsidP="0049163D">
            <w:pPr>
              <w:pStyle w:val="afe"/>
              <w:jc w:val="center"/>
              <w:rPr>
                <w:rFonts w:ascii="Times New Roman" w:hAnsi="Times New Roman"/>
                <w:sz w:val="20"/>
                <w:szCs w:val="20"/>
              </w:rPr>
            </w:pPr>
            <w:r>
              <w:rPr>
                <w:rFonts w:ascii="Times New Roman" w:hAnsi="Times New Roman" w:hint="eastAsia"/>
                <w:sz w:val="20"/>
                <w:szCs w:val="20"/>
              </w:rPr>
              <w:t>7 sites and 21 sectors</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22" w:type="dxa"/>
            <w:vAlign w:val="center"/>
          </w:tcPr>
          <w:p w:rsidR="005F42F8" w:rsidRDefault="00E41ED1" w:rsidP="0049163D">
            <w:pPr>
              <w:jc w:val="center"/>
              <w:rPr>
                <w:sz w:val="20"/>
                <w:szCs w:val="20"/>
              </w:rPr>
            </w:pPr>
            <w:r>
              <w:rPr>
                <w:rFonts w:eastAsiaTheme="minorEastAsia" w:hint="eastAsia"/>
                <w:sz w:val="20"/>
                <w:szCs w:val="20"/>
                <w:lang w:eastAsia="zh-CN"/>
              </w:rPr>
              <w:t xml:space="preserve">SU-MIMO: </w:t>
            </w:r>
            <w:r w:rsidR="005F42F8" w:rsidRPr="00CE132C">
              <w:rPr>
                <w:sz w:val="20"/>
                <w:szCs w:val="20"/>
              </w:rPr>
              <w:t>FTP Model 1 with packet size 0.5 Mbytes</w:t>
            </w:r>
          </w:p>
          <w:p w:rsidR="005F42F8" w:rsidRPr="00FB2D43" w:rsidRDefault="005F42F8" w:rsidP="0049163D">
            <w:pPr>
              <w:jc w:val="center"/>
              <w:rPr>
                <w:rFonts w:eastAsiaTheme="minorEastAsia"/>
                <w:sz w:val="20"/>
                <w:szCs w:val="20"/>
                <w:lang w:eastAsia="zh-CN"/>
              </w:rPr>
            </w:pPr>
            <w:r>
              <w:rPr>
                <w:sz w:val="20"/>
                <w:szCs w:val="20"/>
              </w:rPr>
              <w:t>(</w:t>
            </w:r>
            <w:r w:rsidR="00260693">
              <w:rPr>
                <w:rFonts w:eastAsiaTheme="minorEastAsia" w:hint="eastAsia"/>
                <w:sz w:val="20"/>
                <w:szCs w:val="20"/>
                <w:lang w:eastAsia="zh-CN"/>
              </w:rPr>
              <w:t>lambda = 2.6, 3.5</w:t>
            </w:r>
            <w:r w:rsidRPr="003B6A33">
              <w:rPr>
                <w:sz w:val="20"/>
                <w:szCs w:val="20"/>
              </w:rPr>
              <w:t>)</w:t>
            </w:r>
          </w:p>
          <w:p w:rsidR="00E41ED1" w:rsidRPr="00FB2D43" w:rsidRDefault="00E41ED1" w:rsidP="0049163D">
            <w:pPr>
              <w:jc w:val="center"/>
              <w:rPr>
                <w:rFonts w:eastAsiaTheme="minorEastAsia"/>
                <w:sz w:val="20"/>
                <w:szCs w:val="20"/>
                <w:lang w:eastAsia="zh-CN"/>
              </w:rPr>
            </w:pPr>
            <w:r>
              <w:rPr>
                <w:rFonts w:eastAsiaTheme="minorEastAsia" w:hint="eastAsia"/>
                <w:sz w:val="20"/>
                <w:szCs w:val="20"/>
                <w:lang w:eastAsia="zh-CN"/>
              </w:rPr>
              <w:t>MU-MIMO: Full buffer</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5F42F8" w:rsidRPr="002A1B95" w:rsidRDefault="005F42F8" w:rsidP="0049163D">
            <w:pPr>
              <w:pStyle w:val="afe"/>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5F42F8" w:rsidRPr="00EC2F96" w:rsidRDefault="005F42F8" w:rsidP="0049163D">
            <w:pPr>
              <w:pStyle w:val="afe"/>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B866B3" w:rsidRDefault="00B866B3" w:rsidP="0049163D">
            <w:pPr>
              <w:pStyle w:val="afe"/>
              <w:jc w:val="center"/>
              <w:rPr>
                <w:rFonts w:ascii="Times New Roman" w:hAnsi="Times New Roman"/>
                <w:sz w:val="20"/>
                <w:szCs w:val="20"/>
              </w:rPr>
            </w:pPr>
            <w:r>
              <w:rPr>
                <w:rFonts w:ascii="Times New Roman" w:hAnsi="Times New Roman" w:hint="eastAsia"/>
                <w:sz w:val="20"/>
                <w:szCs w:val="20"/>
              </w:rPr>
              <w:t>Full buffer: Average SE and 5% SE</w:t>
            </w:r>
          </w:p>
          <w:p w:rsidR="005F42F8" w:rsidRPr="002A1B95" w:rsidRDefault="00B866B3" w:rsidP="00B866B3">
            <w:pPr>
              <w:pStyle w:val="afe"/>
              <w:jc w:val="center"/>
              <w:rPr>
                <w:rFonts w:ascii="Times New Roman" w:hAnsi="Times New Roman"/>
                <w:sz w:val="20"/>
                <w:szCs w:val="20"/>
              </w:rPr>
            </w:pPr>
            <w:r>
              <w:rPr>
                <w:rFonts w:ascii="Times New Roman" w:hAnsi="Times New Roman" w:hint="eastAsia"/>
                <w:sz w:val="20"/>
                <w:szCs w:val="20"/>
              </w:rPr>
              <w:t xml:space="preserve">FTP: </w:t>
            </w:r>
            <w:r w:rsidR="005F42F8" w:rsidRPr="002A1B95">
              <w:rPr>
                <w:rFonts w:ascii="Times New Roman" w:hAnsi="Times New Roman"/>
                <w:sz w:val="20"/>
                <w:szCs w:val="20"/>
              </w:rPr>
              <w:t>Mean, 5%</w:t>
            </w:r>
            <w:r>
              <w:rPr>
                <w:rFonts w:ascii="Times New Roman" w:hAnsi="Times New Roman" w:hint="eastAsia"/>
                <w:sz w:val="20"/>
                <w:szCs w:val="20"/>
              </w:rPr>
              <w:t xml:space="preserve"> </w:t>
            </w:r>
            <w:r w:rsidR="005F42F8" w:rsidRPr="002A1B95">
              <w:rPr>
                <w:rFonts w:ascii="Times New Roman" w:hAnsi="Times New Roman"/>
                <w:sz w:val="20"/>
                <w:szCs w:val="20"/>
              </w:rPr>
              <w:t>UPT</w:t>
            </w:r>
          </w:p>
        </w:tc>
      </w:tr>
      <w:tr w:rsidR="005F42F8" w:rsidRPr="00B070B1" w:rsidTr="0049163D">
        <w:trPr>
          <w:jc w:val="center"/>
        </w:trPr>
        <w:tc>
          <w:tcPr>
            <w:tcW w:w="3154"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3km/h</w:t>
            </w:r>
          </w:p>
        </w:tc>
      </w:tr>
      <w:tr w:rsidR="00E76156" w:rsidRPr="00B070B1" w:rsidTr="0049163D">
        <w:trPr>
          <w:jc w:val="center"/>
        </w:trPr>
        <w:tc>
          <w:tcPr>
            <w:tcW w:w="3154" w:type="dxa"/>
            <w:vAlign w:val="center"/>
          </w:tcPr>
          <w:p w:rsidR="00E76156" w:rsidRPr="002A1B95" w:rsidRDefault="00E76156" w:rsidP="0049163D">
            <w:pPr>
              <w:pStyle w:val="afe"/>
              <w:jc w:val="center"/>
              <w:rPr>
                <w:rFonts w:ascii="Times New Roman" w:hAnsi="Times New Roman"/>
                <w:sz w:val="20"/>
                <w:szCs w:val="20"/>
              </w:rPr>
            </w:pPr>
            <w:r>
              <w:rPr>
                <w:rFonts w:ascii="Times New Roman" w:hAnsi="Times New Roman" w:hint="eastAsia"/>
                <w:sz w:val="20"/>
                <w:szCs w:val="20"/>
              </w:rPr>
              <w:t>UE distribution</w:t>
            </w:r>
          </w:p>
        </w:tc>
        <w:tc>
          <w:tcPr>
            <w:tcW w:w="6422" w:type="dxa"/>
            <w:vAlign w:val="center"/>
          </w:tcPr>
          <w:p w:rsidR="00E76156" w:rsidRPr="002A1B95" w:rsidRDefault="005135FD" w:rsidP="00E76156">
            <w:pPr>
              <w:pStyle w:val="afe"/>
              <w:jc w:val="center"/>
              <w:rPr>
                <w:rFonts w:ascii="Times New Roman" w:hAnsi="Times New Roman"/>
                <w:sz w:val="20"/>
                <w:szCs w:val="20"/>
              </w:rPr>
            </w:pPr>
            <w:r w:rsidRPr="00FB2D43">
              <w:rPr>
                <w:rFonts w:ascii="Times New Roman" w:hAnsi="Times New Roman"/>
                <w:sz w:val="20"/>
                <w:szCs w:val="20"/>
              </w:rPr>
              <w:t>according to 36.873</w:t>
            </w:r>
            <w:r w:rsidR="009E14C1">
              <w:rPr>
                <w:rFonts w:ascii="Times New Roman" w:hAnsi="Times New Roman" w:hint="eastAsia"/>
                <w:sz w:val="20"/>
                <w:szCs w:val="20"/>
              </w:rPr>
              <w:t xml:space="preserve"> </w:t>
            </w:r>
            <w:r w:rsidR="00AF23DC">
              <w:rPr>
                <w:rFonts w:ascii="Times New Roman" w:hAnsi="Times New Roman"/>
                <w:sz w:val="20"/>
                <w:szCs w:val="20"/>
              </w:rPr>
              <w:fldChar w:fldCharType="begin"/>
            </w:r>
            <w:r w:rsidR="009E14C1">
              <w:rPr>
                <w:rFonts w:ascii="Times New Roman" w:hAnsi="Times New Roman"/>
                <w:sz w:val="20"/>
                <w:szCs w:val="20"/>
              </w:rPr>
              <w:instrText xml:space="preserve"> </w:instrText>
            </w:r>
            <w:r w:rsidR="009E14C1">
              <w:rPr>
                <w:rFonts w:ascii="Times New Roman" w:hAnsi="Times New Roman" w:hint="eastAsia"/>
                <w:sz w:val="20"/>
                <w:szCs w:val="20"/>
              </w:rPr>
              <w:instrText>REF _Ref474157243 \r \h</w:instrText>
            </w:r>
            <w:r w:rsidR="009E14C1">
              <w:rPr>
                <w:rFonts w:ascii="Times New Roman" w:hAnsi="Times New Roman"/>
                <w:sz w:val="20"/>
                <w:szCs w:val="20"/>
              </w:rPr>
              <w:instrText xml:space="preserve"> </w:instrText>
            </w:r>
            <w:r w:rsidR="00AF23DC">
              <w:rPr>
                <w:rFonts w:ascii="Times New Roman" w:hAnsi="Times New Roman"/>
                <w:sz w:val="20"/>
                <w:szCs w:val="20"/>
              </w:rPr>
            </w:r>
            <w:r w:rsidR="00AF23DC">
              <w:rPr>
                <w:rFonts w:ascii="Times New Roman" w:hAnsi="Times New Roman"/>
                <w:sz w:val="20"/>
                <w:szCs w:val="20"/>
              </w:rPr>
              <w:fldChar w:fldCharType="separate"/>
            </w:r>
            <w:r w:rsidR="009E14C1">
              <w:rPr>
                <w:rFonts w:ascii="Times New Roman" w:hAnsi="Times New Roman"/>
                <w:sz w:val="20"/>
                <w:szCs w:val="20"/>
              </w:rPr>
              <w:t>[5]</w:t>
            </w:r>
            <w:r w:rsidR="00AF23DC">
              <w:rPr>
                <w:rFonts w:ascii="Times New Roman" w:hAnsi="Times New Roman"/>
                <w:sz w:val="20"/>
                <w:szCs w:val="20"/>
              </w:rPr>
              <w:fldChar w:fldCharType="end"/>
            </w:r>
          </w:p>
        </w:tc>
      </w:tr>
      <w:tr w:rsidR="005F42F8" w:rsidRPr="00B070B1" w:rsidTr="0049163D">
        <w:trPr>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5ms for CQI/PMI, 6RB</w:t>
            </w:r>
          </w:p>
        </w:tc>
      </w:tr>
      <w:tr w:rsidR="005F42F8" w:rsidRPr="00B070B1" w:rsidTr="0049163D">
        <w:trPr>
          <w:trHeight w:val="278"/>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lastRenderedPageBreak/>
              <w:t>Feedback scheme</w:t>
            </w:r>
          </w:p>
        </w:tc>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5F42F8" w:rsidRPr="002A1B95" w:rsidRDefault="005F42F8" w:rsidP="0049163D">
            <w:pPr>
              <w:pStyle w:val="afe"/>
              <w:jc w:val="center"/>
              <w:rPr>
                <w:rFonts w:ascii="Times New Roman" w:hAnsi="Times New Roman"/>
                <w:sz w:val="20"/>
                <w:szCs w:val="20"/>
              </w:rPr>
            </w:pPr>
            <w:r>
              <w:rPr>
                <w:rFonts w:ascii="Times New Roman" w:hAnsi="Times New Roman"/>
                <w:sz w:val="20"/>
                <w:szCs w:val="20"/>
              </w:rPr>
              <w:t>2Tx codebook, 16Tx FD-MIMO codebook</w:t>
            </w:r>
          </w:p>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CQI, PMI and RI reporting triggered per 5ms</w:t>
            </w:r>
          </w:p>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Feedback delay is 5 ms</w:t>
            </w:r>
          </w:p>
        </w:tc>
      </w:tr>
      <w:tr w:rsidR="005F42F8" w:rsidRPr="00B070B1" w:rsidTr="0049163D">
        <w:trPr>
          <w:trHeight w:val="278"/>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5F42F8" w:rsidRPr="002A1B95" w:rsidRDefault="001E58A6" w:rsidP="0049163D">
            <w:pPr>
              <w:pStyle w:val="afe"/>
              <w:jc w:val="center"/>
              <w:rPr>
                <w:rFonts w:ascii="Times New Roman" w:hAnsi="Times New Roman"/>
                <w:sz w:val="20"/>
                <w:szCs w:val="20"/>
              </w:rPr>
            </w:pPr>
            <w:r>
              <w:rPr>
                <w:rFonts w:ascii="Times New Roman" w:hAnsi="Times New Roman" w:hint="eastAsia"/>
                <w:sz w:val="20"/>
                <w:szCs w:val="20"/>
              </w:rPr>
              <w:t>SU</w:t>
            </w:r>
            <w:r w:rsidR="00E41ED1">
              <w:rPr>
                <w:rFonts w:ascii="Times New Roman" w:hAnsi="Times New Roman" w:hint="eastAsia"/>
                <w:sz w:val="20"/>
                <w:szCs w:val="20"/>
              </w:rPr>
              <w:t>-MIMO and MU-MIMO</w:t>
            </w:r>
          </w:p>
        </w:tc>
      </w:tr>
      <w:tr w:rsidR="005F42F8" w:rsidRPr="00B070B1" w:rsidTr="0049163D">
        <w:trPr>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Proportional Fair</w:t>
            </w:r>
          </w:p>
        </w:tc>
      </w:tr>
      <w:tr w:rsidR="005F42F8" w:rsidRPr="00B070B1" w:rsidTr="0049163D">
        <w:trPr>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5F42F8" w:rsidRPr="004C2A6E" w:rsidRDefault="005F42F8" w:rsidP="0049163D">
            <w:pPr>
              <w:pStyle w:val="afe"/>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5F42F8" w:rsidRPr="00B070B1" w:rsidTr="0049163D">
        <w:trPr>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5F42F8" w:rsidRPr="002A1B95" w:rsidRDefault="005F42F8" w:rsidP="00B866B3">
            <w:pPr>
              <w:pStyle w:val="afe"/>
              <w:jc w:val="center"/>
              <w:rPr>
                <w:rFonts w:ascii="Times New Roman" w:hAnsi="Times New Roman"/>
                <w:sz w:val="20"/>
                <w:szCs w:val="20"/>
              </w:rPr>
            </w:pPr>
            <w:r w:rsidRPr="002A1B95">
              <w:rPr>
                <w:rFonts w:ascii="Times New Roman" w:hAnsi="Times New Roman"/>
                <w:color w:val="000000"/>
                <w:sz w:val="20"/>
                <w:szCs w:val="20"/>
              </w:rPr>
              <w:t>MMSE-IRC</w:t>
            </w:r>
          </w:p>
        </w:tc>
      </w:tr>
      <w:tr w:rsidR="005F42F8" w:rsidRPr="00B070B1" w:rsidTr="0049163D">
        <w:trPr>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Chase Combining</w:t>
            </w:r>
          </w:p>
        </w:tc>
      </w:tr>
      <w:tr w:rsidR="005F42F8" w:rsidRPr="00B070B1" w:rsidTr="0049163D">
        <w:trPr>
          <w:trHeight w:val="284"/>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3</w:t>
            </w:r>
          </w:p>
        </w:tc>
      </w:tr>
      <w:tr w:rsidR="005F42F8" w:rsidRPr="00B070B1" w:rsidTr="0049163D">
        <w:trPr>
          <w:jc w:val="center"/>
        </w:trPr>
        <w:tc>
          <w:tcPr>
            <w:tcW w:w="0" w:type="auto"/>
            <w:vAlign w:val="center"/>
          </w:tcPr>
          <w:p w:rsidR="005F42F8" w:rsidRPr="002A1B95" w:rsidRDefault="005F42F8" w:rsidP="0049163D">
            <w:pPr>
              <w:pStyle w:val="afe"/>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5F42F8" w:rsidRPr="002A1B95" w:rsidRDefault="005F42F8" w:rsidP="0049163D">
            <w:pPr>
              <w:pStyle w:val="afe"/>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5F42F8" w:rsidRPr="002A1B95" w:rsidRDefault="00EC4C31" w:rsidP="0049163D">
            <w:pPr>
              <w:pStyle w:val="afe"/>
              <w:jc w:val="center"/>
              <w:rPr>
                <w:rFonts w:ascii="Times New Roman" w:hAnsi="Times New Roman"/>
                <w:color w:val="000000"/>
                <w:sz w:val="20"/>
                <w:szCs w:val="20"/>
              </w:rPr>
            </w:pPr>
            <w:r>
              <w:rPr>
                <w:rFonts w:ascii="Times New Roman" w:hAnsi="Times New Roman"/>
                <w:noProof/>
                <w:color w:val="000000"/>
                <w:position w:val="-14"/>
                <w:sz w:val="20"/>
                <w:szCs w:val="20"/>
              </w:rPr>
              <w:drawing>
                <wp:inline distT="0" distB="0" distL="0" distR="0">
                  <wp:extent cx="797560" cy="21971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7560" cy="219710"/>
                          </a:xfrm>
                          <a:prstGeom prst="rect">
                            <a:avLst/>
                          </a:prstGeom>
                          <a:noFill/>
                          <a:ln>
                            <a:noFill/>
                          </a:ln>
                        </pic:spPr>
                      </pic:pic>
                    </a:graphicData>
                  </a:graphic>
                </wp:inline>
              </w:drawing>
            </w:r>
            <w:r w:rsidR="005F42F8" w:rsidRPr="002A1B95">
              <w:rPr>
                <w:rFonts w:ascii="Times New Roman" w:hAnsi="Times New Roman"/>
                <w:color w:val="000000"/>
                <w:sz w:val="20"/>
                <w:szCs w:val="20"/>
              </w:rPr>
              <w:t>is used,</w:t>
            </w:r>
          </w:p>
          <w:p w:rsidR="005F42F8" w:rsidRPr="002A1B95" w:rsidRDefault="005F42F8" w:rsidP="0049163D">
            <w:pPr>
              <w:pStyle w:val="afe"/>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393BC3" w:rsidRPr="00FB2D43" w:rsidRDefault="00393BC3" w:rsidP="00FB2D43">
      <w:pPr>
        <w:rPr>
          <w:rFonts w:eastAsiaTheme="minorEastAsia"/>
          <w:lang w:eastAsia="zh-CN"/>
        </w:rPr>
      </w:pPr>
    </w:p>
    <w:sectPr w:rsidR="00393BC3" w:rsidRPr="00FB2D43" w:rsidSect="0001220F">
      <w:footerReference w:type="default" r:id="rId13"/>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A3F" w:rsidRDefault="00905A3F">
      <w:r>
        <w:separator/>
      </w:r>
    </w:p>
  </w:endnote>
  <w:endnote w:type="continuationSeparator" w:id="0">
    <w:p w:rsidR="00905A3F" w:rsidRDefault="00905A3F">
      <w:r>
        <w:continuationSeparator/>
      </w:r>
    </w:p>
  </w:endnote>
  <w:endnote w:type="continuationNotice" w:id="1">
    <w:p w:rsidR="00905A3F" w:rsidRDefault="00905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468" w:rsidRDefault="00AF23DC">
    <w:pPr>
      <w:pStyle w:val="ad"/>
      <w:jc w:val="center"/>
    </w:pPr>
    <w:r>
      <w:fldChar w:fldCharType="begin"/>
    </w:r>
    <w:r w:rsidR="00C20468">
      <w:instrText xml:space="preserve"> PAGE   \* MERGEFORMAT </w:instrText>
    </w:r>
    <w:r>
      <w:fldChar w:fldCharType="separate"/>
    </w:r>
    <w:r w:rsidR="00EC4C31">
      <w:rPr>
        <w:noProof/>
      </w:rPr>
      <w:t>1</w:t>
    </w:r>
    <w:r>
      <w:rPr>
        <w:noProof/>
      </w:rPr>
      <w:fldChar w:fldCharType="end"/>
    </w:r>
  </w:p>
  <w:p w:rsidR="00C20468" w:rsidRDefault="00C20468">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A3F" w:rsidRDefault="00905A3F">
      <w:r>
        <w:separator/>
      </w:r>
    </w:p>
  </w:footnote>
  <w:footnote w:type="continuationSeparator" w:id="0">
    <w:p w:rsidR="00905A3F" w:rsidRDefault="00905A3F">
      <w:r>
        <w:continuationSeparator/>
      </w:r>
    </w:p>
  </w:footnote>
  <w:footnote w:type="continuationNotice" w:id="1">
    <w:p w:rsidR="00905A3F" w:rsidRDefault="00905A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E3CF6"/>
    <w:multiLevelType w:val="hybridMultilevel"/>
    <w:tmpl w:val="DE98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F0D1C"/>
    <w:multiLevelType w:val="hybridMultilevel"/>
    <w:tmpl w:val="4718F826"/>
    <w:lvl w:ilvl="0" w:tplc="9DE28572">
      <w:numFmt w:val="bullet"/>
      <w:lvlText w:val="-"/>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7B107C9"/>
    <w:multiLevelType w:val="hybridMultilevel"/>
    <w:tmpl w:val="71064FDC"/>
    <w:lvl w:ilvl="0" w:tplc="BB7654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3708D1"/>
    <w:multiLevelType w:val="hybridMultilevel"/>
    <w:tmpl w:val="DEB8D0D2"/>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0C1110"/>
    <w:multiLevelType w:val="hybridMultilevel"/>
    <w:tmpl w:val="7AF8F866"/>
    <w:lvl w:ilvl="0" w:tplc="FA44AF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5B5EBD"/>
    <w:multiLevelType w:val="hybridMultilevel"/>
    <w:tmpl w:val="CD32A51C"/>
    <w:lvl w:ilvl="0" w:tplc="9DE285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D07A71"/>
    <w:multiLevelType w:val="hybridMultilevel"/>
    <w:tmpl w:val="8D40354E"/>
    <w:lvl w:ilvl="0" w:tplc="886631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8862939"/>
    <w:multiLevelType w:val="hybridMultilevel"/>
    <w:tmpl w:val="8874386C"/>
    <w:lvl w:ilvl="0" w:tplc="C7629F96">
      <w:numFmt w:val="bullet"/>
      <w:lvlText w:val="-"/>
      <w:lvlJc w:val="left"/>
      <w:pPr>
        <w:ind w:left="680" w:hanging="226"/>
      </w:pPr>
      <w:rPr>
        <w:rFonts w:ascii="Times New Roman" w:eastAsia="宋体" w:hAnsi="Times New Roman" w:cs="Times New Roman" w:hint="default"/>
      </w:rPr>
    </w:lvl>
    <w:lvl w:ilvl="1" w:tplc="A04642D8">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B2E18EC"/>
    <w:multiLevelType w:val="hybridMultilevel"/>
    <w:tmpl w:val="A9EC739A"/>
    <w:lvl w:ilvl="0" w:tplc="E0023A68">
      <w:start w:val="1"/>
      <w:numFmt w:val="bullet"/>
      <w:lvlText w:val="•"/>
      <w:lvlJc w:val="left"/>
      <w:pPr>
        <w:tabs>
          <w:tab w:val="num" w:pos="720"/>
        </w:tabs>
        <w:ind w:left="720" w:hanging="360"/>
      </w:pPr>
      <w:rPr>
        <w:rFonts w:ascii="Arial" w:hAnsi="Arial" w:hint="default"/>
      </w:rPr>
    </w:lvl>
    <w:lvl w:ilvl="1" w:tplc="12105846">
      <w:start w:val="1"/>
      <w:numFmt w:val="bullet"/>
      <w:lvlText w:val="•"/>
      <w:lvlJc w:val="left"/>
      <w:pPr>
        <w:tabs>
          <w:tab w:val="num" w:pos="1440"/>
        </w:tabs>
        <w:ind w:left="1440" w:hanging="360"/>
      </w:pPr>
      <w:rPr>
        <w:rFonts w:ascii="Arial" w:hAnsi="Arial" w:hint="default"/>
      </w:rPr>
    </w:lvl>
    <w:lvl w:ilvl="2" w:tplc="F47011B8">
      <w:start w:val="1"/>
      <w:numFmt w:val="bullet"/>
      <w:lvlText w:val="–"/>
      <w:lvlJc w:val="left"/>
      <w:pPr>
        <w:tabs>
          <w:tab w:val="num" w:pos="2160"/>
        </w:tabs>
        <w:ind w:left="2160" w:hanging="360"/>
      </w:pPr>
      <w:rPr>
        <w:rFonts w:ascii="MS PGothic" w:hAnsi="MS PGothic" w:hint="default"/>
      </w:rPr>
    </w:lvl>
    <w:lvl w:ilvl="3" w:tplc="4074372A">
      <w:start w:val="1"/>
      <w:numFmt w:val="bullet"/>
      <w:lvlText w:val="•"/>
      <w:lvlJc w:val="left"/>
      <w:pPr>
        <w:tabs>
          <w:tab w:val="num" w:pos="2880"/>
        </w:tabs>
        <w:ind w:left="2880" w:hanging="360"/>
      </w:pPr>
      <w:rPr>
        <w:rFonts w:ascii="Arial" w:hAnsi="Arial" w:hint="default"/>
      </w:rPr>
    </w:lvl>
    <w:lvl w:ilvl="4" w:tplc="8E70F3C2" w:tentative="1">
      <w:start w:val="1"/>
      <w:numFmt w:val="bullet"/>
      <w:lvlText w:val="•"/>
      <w:lvlJc w:val="left"/>
      <w:pPr>
        <w:tabs>
          <w:tab w:val="num" w:pos="3600"/>
        </w:tabs>
        <w:ind w:left="3600" w:hanging="360"/>
      </w:pPr>
      <w:rPr>
        <w:rFonts w:ascii="Arial" w:hAnsi="Arial" w:hint="default"/>
      </w:rPr>
    </w:lvl>
    <w:lvl w:ilvl="5" w:tplc="0470923C" w:tentative="1">
      <w:start w:val="1"/>
      <w:numFmt w:val="bullet"/>
      <w:lvlText w:val="•"/>
      <w:lvlJc w:val="left"/>
      <w:pPr>
        <w:tabs>
          <w:tab w:val="num" w:pos="4320"/>
        </w:tabs>
        <w:ind w:left="4320" w:hanging="360"/>
      </w:pPr>
      <w:rPr>
        <w:rFonts w:ascii="Arial" w:hAnsi="Arial" w:hint="default"/>
      </w:rPr>
    </w:lvl>
    <w:lvl w:ilvl="6" w:tplc="9B52FF3A" w:tentative="1">
      <w:start w:val="1"/>
      <w:numFmt w:val="bullet"/>
      <w:lvlText w:val="•"/>
      <w:lvlJc w:val="left"/>
      <w:pPr>
        <w:tabs>
          <w:tab w:val="num" w:pos="5040"/>
        </w:tabs>
        <w:ind w:left="5040" w:hanging="360"/>
      </w:pPr>
      <w:rPr>
        <w:rFonts w:ascii="Arial" w:hAnsi="Arial" w:hint="default"/>
      </w:rPr>
    </w:lvl>
    <w:lvl w:ilvl="7" w:tplc="D9D206CE" w:tentative="1">
      <w:start w:val="1"/>
      <w:numFmt w:val="bullet"/>
      <w:lvlText w:val="•"/>
      <w:lvlJc w:val="left"/>
      <w:pPr>
        <w:tabs>
          <w:tab w:val="num" w:pos="5760"/>
        </w:tabs>
        <w:ind w:left="5760" w:hanging="360"/>
      </w:pPr>
      <w:rPr>
        <w:rFonts w:ascii="Arial" w:hAnsi="Arial" w:hint="default"/>
      </w:rPr>
    </w:lvl>
    <w:lvl w:ilvl="8" w:tplc="86CCDF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962D70"/>
    <w:multiLevelType w:val="hybridMultilevel"/>
    <w:tmpl w:val="8D40354E"/>
    <w:lvl w:ilvl="0" w:tplc="886631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A940408"/>
    <w:multiLevelType w:val="multilevel"/>
    <w:tmpl w:val="0E86850E"/>
    <w:lvl w:ilvl="0">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Arial" w:hAnsi="Aria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0"/>
  </w:num>
  <w:num w:numId="3">
    <w:abstractNumId w:val="5"/>
  </w:num>
  <w:num w:numId="4">
    <w:abstractNumId w:val="13"/>
  </w:num>
  <w:num w:numId="5">
    <w:abstractNumId w:val="8"/>
  </w:num>
  <w:num w:numId="6">
    <w:abstractNumId w:val="0"/>
  </w:num>
  <w:num w:numId="7">
    <w:abstractNumId w:val="11"/>
  </w:num>
  <w:num w:numId="8">
    <w:abstractNumId w:val="4"/>
  </w:num>
  <w:num w:numId="9">
    <w:abstractNumId w:val="2"/>
  </w:num>
  <w:num w:numId="10">
    <w:abstractNumId w:val="6"/>
  </w:num>
  <w:num w:numId="11">
    <w:abstractNumId w:val="9"/>
  </w:num>
  <w:num w:numId="12">
    <w:abstractNumId w:val="3"/>
  </w:num>
  <w:num w:numId="13">
    <w:abstractNumId w:val="7"/>
  </w:num>
  <w:num w:numId="14">
    <w:abstractNumId w:val="12"/>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B03"/>
    <w:rsid w:val="00001B10"/>
    <w:rsid w:val="00001C6D"/>
    <w:rsid w:val="0000249B"/>
    <w:rsid w:val="000025C8"/>
    <w:rsid w:val="00002B69"/>
    <w:rsid w:val="00002EAD"/>
    <w:rsid w:val="000038B1"/>
    <w:rsid w:val="00004317"/>
    <w:rsid w:val="00004BE5"/>
    <w:rsid w:val="00004F19"/>
    <w:rsid w:val="0000574A"/>
    <w:rsid w:val="00005B13"/>
    <w:rsid w:val="00006431"/>
    <w:rsid w:val="0000685E"/>
    <w:rsid w:val="00006CFE"/>
    <w:rsid w:val="0000707E"/>
    <w:rsid w:val="000070DC"/>
    <w:rsid w:val="000070EC"/>
    <w:rsid w:val="00007BDD"/>
    <w:rsid w:val="00010090"/>
    <w:rsid w:val="000105F9"/>
    <w:rsid w:val="000108BC"/>
    <w:rsid w:val="00010DD5"/>
    <w:rsid w:val="00010DE6"/>
    <w:rsid w:val="00011063"/>
    <w:rsid w:val="000114D1"/>
    <w:rsid w:val="00011B03"/>
    <w:rsid w:val="00011C1D"/>
    <w:rsid w:val="0001206A"/>
    <w:rsid w:val="0001220F"/>
    <w:rsid w:val="00012331"/>
    <w:rsid w:val="00012CCA"/>
    <w:rsid w:val="000137EF"/>
    <w:rsid w:val="00013BC7"/>
    <w:rsid w:val="00013D76"/>
    <w:rsid w:val="00013E3C"/>
    <w:rsid w:val="00014239"/>
    <w:rsid w:val="00014265"/>
    <w:rsid w:val="0001443D"/>
    <w:rsid w:val="00014589"/>
    <w:rsid w:val="00014A2F"/>
    <w:rsid w:val="00014D5C"/>
    <w:rsid w:val="00014F73"/>
    <w:rsid w:val="0001543E"/>
    <w:rsid w:val="0001556E"/>
    <w:rsid w:val="00015C13"/>
    <w:rsid w:val="0001686F"/>
    <w:rsid w:val="000169FE"/>
    <w:rsid w:val="0001718F"/>
    <w:rsid w:val="000175E0"/>
    <w:rsid w:val="00020B14"/>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64D"/>
    <w:rsid w:val="00027827"/>
    <w:rsid w:val="0003017A"/>
    <w:rsid w:val="000305F8"/>
    <w:rsid w:val="00030E3B"/>
    <w:rsid w:val="0003131B"/>
    <w:rsid w:val="00031864"/>
    <w:rsid w:val="0003226C"/>
    <w:rsid w:val="00032387"/>
    <w:rsid w:val="000323A0"/>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48D2"/>
    <w:rsid w:val="000454D2"/>
    <w:rsid w:val="0004622D"/>
    <w:rsid w:val="0004655D"/>
    <w:rsid w:val="0004665A"/>
    <w:rsid w:val="00046770"/>
    <w:rsid w:val="000468B2"/>
    <w:rsid w:val="00046F76"/>
    <w:rsid w:val="00047FDD"/>
    <w:rsid w:val="0005071D"/>
    <w:rsid w:val="00050D4D"/>
    <w:rsid w:val="00050DD3"/>
    <w:rsid w:val="00051D46"/>
    <w:rsid w:val="000521A2"/>
    <w:rsid w:val="0005227B"/>
    <w:rsid w:val="00052490"/>
    <w:rsid w:val="00052796"/>
    <w:rsid w:val="000535A1"/>
    <w:rsid w:val="000535DC"/>
    <w:rsid w:val="0005398F"/>
    <w:rsid w:val="00053B38"/>
    <w:rsid w:val="00053CD3"/>
    <w:rsid w:val="00054C6C"/>
    <w:rsid w:val="00055173"/>
    <w:rsid w:val="0005559B"/>
    <w:rsid w:val="000555E8"/>
    <w:rsid w:val="00055639"/>
    <w:rsid w:val="0005625A"/>
    <w:rsid w:val="00056E7D"/>
    <w:rsid w:val="0005752E"/>
    <w:rsid w:val="000578EB"/>
    <w:rsid w:val="00060A9F"/>
    <w:rsid w:val="000618A2"/>
    <w:rsid w:val="00061C83"/>
    <w:rsid w:val="00061DC0"/>
    <w:rsid w:val="00062320"/>
    <w:rsid w:val="000625A4"/>
    <w:rsid w:val="00063013"/>
    <w:rsid w:val="00063491"/>
    <w:rsid w:val="00063B72"/>
    <w:rsid w:val="00063D35"/>
    <w:rsid w:val="000640B0"/>
    <w:rsid w:val="0006431C"/>
    <w:rsid w:val="00064401"/>
    <w:rsid w:val="0006454B"/>
    <w:rsid w:val="00064555"/>
    <w:rsid w:val="000648DC"/>
    <w:rsid w:val="00064E7A"/>
    <w:rsid w:val="00065D56"/>
    <w:rsid w:val="00066137"/>
    <w:rsid w:val="00066336"/>
    <w:rsid w:val="00066412"/>
    <w:rsid w:val="000668CF"/>
    <w:rsid w:val="00066EDE"/>
    <w:rsid w:val="0006733E"/>
    <w:rsid w:val="00067425"/>
    <w:rsid w:val="00067C59"/>
    <w:rsid w:val="00070031"/>
    <w:rsid w:val="00070461"/>
    <w:rsid w:val="0007063E"/>
    <w:rsid w:val="0007151B"/>
    <w:rsid w:val="00071942"/>
    <w:rsid w:val="00071D39"/>
    <w:rsid w:val="000720F1"/>
    <w:rsid w:val="00072718"/>
    <w:rsid w:val="00072D85"/>
    <w:rsid w:val="00073AEC"/>
    <w:rsid w:val="00073E00"/>
    <w:rsid w:val="00074104"/>
    <w:rsid w:val="0007427D"/>
    <w:rsid w:val="00074EF6"/>
    <w:rsid w:val="00075170"/>
    <w:rsid w:val="00075A07"/>
    <w:rsid w:val="00075D85"/>
    <w:rsid w:val="00075F92"/>
    <w:rsid w:val="0007632D"/>
    <w:rsid w:val="00077173"/>
    <w:rsid w:val="000772C5"/>
    <w:rsid w:val="00077510"/>
    <w:rsid w:val="000779EA"/>
    <w:rsid w:val="00077AFB"/>
    <w:rsid w:val="00077CD4"/>
    <w:rsid w:val="000805B5"/>
    <w:rsid w:val="00080661"/>
    <w:rsid w:val="000812F2"/>
    <w:rsid w:val="0008190C"/>
    <w:rsid w:val="00082275"/>
    <w:rsid w:val="00082C72"/>
    <w:rsid w:val="0008464B"/>
    <w:rsid w:val="000848DA"/>
    <w:rsid w:val="00084CB0"/>
    <w:rsid w:val="00084D80"/>
    <w:rsid w:val="00085084"/>
    <w:rsid w:val="000850E8"/>
    <w:rsid w:val="000855CA"/>
    <w:rsid w:val="000855F7"/>
    <w:rsid w:val="00085B5E"/>
    <w:rsid w:val="00086540"/>
    <w:rsid w:val="00086550"/>
    <w:rsid w:val="000868A6"/>
    <w:rsid w:val="00087F87"/>
    <w:rsid w:val="0009073D"/>
    <w:rsid w:val="000910F9"/>
    <w:rsid w:val="00091F3D"/>
    <w:rsid w:val="0009201B"/>
    <w:rsid w:val="000921DD"/>
    <w:rsid w:val="00092771"/>
    <w:rsid w:val="000929EF"/>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2F9"/>
    <w:rsid w:val="00096535"/>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B1E"/>
    <w:rsid w:val="000A2FFA"/>
    <w:rsid w:val="000A312C"/>
    <w:rsid w:val="000A3326"/>
    <w:rsid w:val="000A33C1"/>
    <w:rsid w:val="000A3A5A"/>
    <w:rsid w:val="000A421A"/>
    <w:rsid w:val="000A444D"/>
    <w:rsid w:val="000A45D2"/>
    <w:rsid w:val="000A4906"/>
    <w:rsid w:val="000A4B60"/>
    <w:rsid w:val="000A4C29"/>
    <w:rsid w:val="000A524B"/>
    <w:rsid w:val="000A5362"/>
    <w:rsid w:val="000A540F"/>
    <w:rsid w:val="000A557E"/>
    <w:rsid w:val="000A55CD"/>
    <w:rsid w:val="000A5828"/>
    <w:rsid w:val="000A59BA"/>
    <w:rsid w:val="000A5AC7"/>
    <w:rsid w:val="000A5C12"/>
    <w:rsid w:val="000A61CE"/>
    <w:rsid w:val="000A629E"/>
    <w:rsid w:val="000A6434"/>
    <w:rsid w:val="000A6619"/>
    <w:rsid w:val="000A6921"/>
    <w:rsid w:val="000A7872"/>
    <w:rsid w:val="000A7B93"/>
    <w:rsid w:val="000B020F"/>
    <w:rsid w:val="000B0B95"/>
    <w:rsid w:val="000B1ADA"/>
    <w:rsid w:val="000B1B93"/>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3ED"/>
    <w:rsid w:val="000B747D"/>
    <w:rsid w:val="000B7582"/>
    <w:rsid w:val="000B7EB4"/>
    <w:rsid w:val="000C0439"/>
    <w:rsid w:val="000C07B6"/>
    <w:rsid w:val="000C09B6"/>
    <w:rsid w:val="000C0A98"/>
    <w:rsid w:val="000C0DD9"/>
    <w:rsid w:val="000C14B8"/>
    <w:rsid w:val="000C1793"/>
    <w:rsid w:val="000C1BF5"/>
    <w:rsid w:val="000C20E0"/>
    <w:rsid w:val="000C24DC"/>
    <w:rsid w:val="000C26A4"/>
    <w:rsid w:val="000C26DF"/>
    <w:rsid w:val="000C2A24"/>
    <w:rsid w:val="000C2C90"/>
    <w:rsid w:val="000C340D"/>
    <w:rsid w:val="000C3933"/>
    <w:rsid w:val="000C3A7B"/>
    <w:rsid w:val="000C3F67"/>
    <w:rsid w:val="000C4110"/>
    <w:rsid w:val="000C411E"/>
    <w:rsid w:val="000C431D"/>
    <w:rsid w:val="000C5215"/>
    <w:rsid w:val="000C552D"/>
    <w:rsid w:val="000C5A4C"/>
    <w:rsid w:val="000C5BAC"/>
    <w:rsid w:val="000C6391"/>
    <w:rsid w:val="000C63E5"/>
    <w:rsid w:val="000C6405"/>
    <w:rsid w:val="000C6B8E"/>
    <w:rsid w:val="000C6CA7"/>
    <w:rsid w:val="000C6D23"/>
    <w:rsid w:val="000C7449"/>
    <w:rsid w:val="000C7493"/>
    <w:rsid w:val="000C75CE"/>
    <w:rsid w:val="000C7F7A"/>
    <w:rsid w:val="000D09EC"/>
    <w:rsid w:val="000D0A22"/>
    <w:rsid w:val="000D0B03"/>
    <w:rsid w:val="000D0E40"/>
    <w:rsid w:val="000D0EA5"/>
    <w:rsid w:val="000D1B68"/>
    <w:rsid w:val="000D25B0"/>
    <w:rsid w:val="000D2651"/>
    <w:rsid w:val="000D26F4"/>
    <w:rsid w:val="000D2FE5"/>
    <w:rsid w:val="000D35F7"/>
    <w:rsid w:val="000D3927"/>
    <w:rsid w:val="000D4B39"/>
    <w:rsid w:val="000D4B99"/>
    <w:rsid w:val="000D5010"/>
    <w:rsid w:val="000D5213"/>
    <w:rsid w:val="000D571C"/>
    <w:rsid w:val="000D5B32"/>
    <w:rsid w:val="000D62EF"/>
    <w:rsid w:val="000D662C"/>
    <w:rsid w:val="000D677F"/>
    <w:rsid w:val="000D69F5"/>
    <w:rsid w:val="000D6C89"/>
    <w:rsid w:val="000D7A5F"/>
    <w:rsid w:val="000D7ABD"/>
    <w:rsid w:val="000D7B7B"/>
    <w:rsid w:val="000E0010"/>
    <w:rsid w:val="000E0435"/>
    <w:rsid w:val="000E066E"/>
    <w:rsid w:val="000E0A64"/>
    <w:rsid w:val="000E0DBF"/>
    <w:rsid w:val="000E0F7A"/>
    <w:rsid w:val="000E11E0"/>
    <w:rsid w:val="000E17DE"/>
    <w:rsid w:val="000E1BB9"/>
    <w:rsid w:val="000E273C"/>
    <w:rsid w:val="000E2856"/>
    <w:rsid w:val="000E2F8A"/>
    <w:rsid w:val="000E3D9F"/>
    <w:rsid w:val="000E41A0"/>
    <w:rsid w:val="000E41A8"/>
    <w:rsid w:val="000E4A8F"/>
    <w:rsid w:val="000E58EF"/>
    <w:rsid w:val="000E5CFD"/>
    <w:rsid w:val="000E6280"/>
    <w:rsid w:val="000E64B2"/>
    <w:rsid w:val="000E658F"/>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E39"/>
    <w:rsid w:val="00104C06"/>
    <w:rsid w:val="00104E82"/>
    <w:rsid w:val="00105152"/>
    <w:rsid w:val="001061EF"/>
    <w:rsid w:val="00106555"/>
    <w:rsid w:val="0010695E"/>
    <w:rsid w:val="00106C65"/>
    <w:rsid w:val="00106E57"/>
    <w:rsid w:val="001071AD"/>
    <w:rsid w:val="00107BF4"/>
    <w:rsid w:val="00110015"/>
    <w:rsid w:val="00110073"/>
    <w:rsid w:val="001100DF"/>
    <w:rsid w:val="001108BC"/>
    <w:rsid w:val="00110AD2"/>
    <w:rsid w:val="00110EA3"/>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1062"/>
    <w:rsid w:val="001215EC"/>
    <w:rsid w:val="00121680"/>
    <w:rsid w:val="00121D1E"/>
    <w:rsid w:val="00122195"/>
    <w:rsid w:val="00122465"/>
    <w:rsid w:val="00122A73"/>
    <w:rsid w:val="00122B8B"/>
    <w:rsid w:val="0012346C"/>
    <w:rsid w:val="00123497"/>
    <w:rsid w:val="001238DE"/>
    <w:rsid w:val="00124430"/>
    <w:rsid w:val="001245DE"/>
    <w:rsid w:val="001249F6"/>
    <w:rsid w:val="00125A47"/>
    <w:rsid w:val="00125AAC"/>
    <w:rsid w:val="00125ADF"/>
    <w:rsid w:val="00125E34"/>
    <w:rsid w:val="001261F9"/>
    <w:rsid w:val="0012649E"/>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4DBE"/>
    <w:rsid w:val="00135258"/>
    <w:rsid w:val="00135A72"/>
    <w:rsid w:val="0013686D"/>
    <w:rsid w:val="00136E19"/>
    <w:rsid w:val="00136E2B"/>
    <w:rsid w:val="00136EAE"/>
    <w:rsid w:val="00137820"/>
    <w:rsid w:val="00137A9F"/>
    <w:rsid w:val="00137C80"/>
    <w:rsid w:val="00137FDA"/>
    <w:rsid w:val="0014033B"/>
    <w:rsid w:val="001403A9"/>
    <w:rsid w:val="00140746"/>
    <w:rsid w:val="00140CB1"/>
    <w:rsid w:val="00140CB5"/>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35B"/>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FAE"/>
    <w:rsid w:val="00153A9E"/>
    <w:rsid w:val="00154367"/>
    <w:rsid w:val="001550A0"/>
    <w:rsid w:val="001551EB"/>
    <w:rsid w:val="00155C58"/>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92"/>
    <w:rsid w:val="001676DC"/>
    <w:rsid w:val="00171048"/>
    <w:rsid w:val="00171671"/>
    <w:rsid w:val="00171C27"/>
    <w:rsid w:val="00171FA6"/>
    <w:rsid w:val="001720DD"/>
    <w:rsid w:val="00172B86"/>
    <w:rsid w:val="0017301D"/>
    <w:rsid w:val="0017381F"/>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219"/>
    <w:rsid w:val="0018236D"/>
    <w:rsid w:val="0018292A"/>
    <w:rsid w:val="00182C3E"/>
    <w:rsid w:val="00183103"/>
    <w:rsid w:val="00183883"/>
    <w:rsid w:val="00183984"/>
    <w:rsid w:val="00183AC7"/>
    <w:rsid w:val="00183CB1"/>
    <w:rsid w:val="00184EC6"/>
    <w:rsid w:val="00186773"/>
    <w:rsid w:val="0018683D"/>
    <w:rsid w:val="00186B9A"/>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23"/>
    <w:rsid w:val="0019584D"/>
    <w:rsid w:val="00195978"/>
    <w:rsid w:val="00195C7D"/>
    <w:rsid w:val="00195DB2"/>
    <w:rsid w:val="001964F3"/>
    <w:rsid w:val="00196633"/>
    <w:rsid w:val="00196667"/>
    <w:rsid w:val="00196C4D"/>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A41"/>
    <w:rsid w:val="001A4EDB"/>
    <w:rsid w:val="001A523B"/>
    <w:rsid w:val="001A5D3C"/>
    <w:rsid w:val="001A63A5"/>
    <w:rsid w:val="001A6497"/>
    <w:rsid w:val="001A669A"/>
    <w:rsid w:val="001A71F8"/>
    <w:rsid w:val="001A7D7E"/>
    <w:rsid w:val="001B0002"/>
    <w:rsid w:val="001B0527"/>
    <w:rsid w:val="001B0AC5"/>
    <w:rsid w:val="001B110B"/>
    <w:rsid w:val="001B218A"/>
    <w:rsid w:val="001B2654"/>
    <w:rsid w:val="001B28E3"/>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74A"/>
    <w:rsid w:val="001B7845"/>
    <w:rsid w:val="001C08B8"/>
    <w:rsid w:val="001C189D"/>
    <w:rsid w:val="001C19FC"/>
    <w:rsid w:val="001C2448"/>
    <w:rsid w:val="001C28A1"/>
    <w:rsid w:val="001C31C8"/>
    <w:rsid w:val="001C3B1C"/>
    <w:rsid w:val="001C3F2E"/>
    <w:rsid w:val="001C446A"/>
    <w:rsid w:val="001C489B"/>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644"/>
    <w:rsid w:val="001D075E"/>
    <w:rsid w:val="001D0FC8"/>
    <w:rsid w:val="001D1263"/>
    <w:rsid w:val="001D1294"/>
    <w:rsid w:val="001D17BD"/>
    <w:rsid w:val="001D19EB"/>
    <w:rsid w:val="001D1C4C"/>
    <w:rsid w:val="001D200E"/>
    <w:rsid w:val="001D293C"/>
    <w:rsid w:val="001D2B0B"/>
    <w:rsid w:val="001D2B3F"/>
    <w:rsid w:val="001D2BE8"/>
    <w:rsid w:val="001D33FE"/>
    <w:rsid w:val="001D3897"/>
    <w:rsid w:val="001D3A8B"/>
    <w:rsid w:val="001D40CD"/>
    <w:rsid w:val="001D475D"/>
    <w:rsid w:val="001D47B9"/>
    <w:rsid w:val="001D5282"/>
    <w:rsid w:val="001D5743"/>
    <w:rsid w:val="001D5E68"/>
    <w:rsid w:val="001D6CD8"/>
    <w:rsid w:val="001D7249"/>
    <w:rsid w:val="001D7763"/>
    <w:rsid w:val="001D77B0"/>
    <w:rsid w:val="001D78F0"/>
    <w:rsid w:val="001D7928"/>
    <w:rsid w:val="001D796A"/>
    <w:rsid w:val="001E006A"/>
    <w:rsid w:val="001E0D36"/>
    <w:rsid w:val="001E0DFD"/>
    <w:rsid w:val="001E121A"/>
    <w:rsid w:val="001E19EC"/>
    <w:rsid w:val="001E1D86"/>
    <w:rsid w:val="001E1E5B"/>
    <w:rsid w:val="001E20C2"/>
    <w:rsid w:val="001E2762"/>
    <w:rsid w:val="001E35E2"/>
    <w:rsid w:val="001E3C82"/>
    <w:rsid w:val="001E412B"/>
    <w:rsid w:val="001E424B"/>
    <w:rsid w:val="001E424F"/>
    <w:rsid w:val="001E58A6"/>
    <w:rsid w:val="001E5FAB"/>
    <w:rsid w:val="001E6A08"/>
    <w:rsid w:val="001E6D69"/>
    <w:rsid w:val="001E6DC4"/>
    <w:rsid w:val="001E70C0"/>
    <w:rsid w:val="001E7A06"/>
    <w:rsid w:val="001E7AF4"/>
    <w:rsid w:val="001E7FF0"/>
    <w:rsid w:val="001F06AD"/>
    <w:rsid w:val="001F07BF"/>
    <w:rsid w:val="001F0B90"/>
    <w:rsid w:val="001F0F87"/>
    <w:rsid w:val="001F17A2"/>
    <w:rsid w:val="001F2454"/>
    <w:rsid w:val="001F2A51"/>
    <w:rsid w:val="001F3A17"/>
    <w:rsid w:val="001F434E"/>
    <w:rsid w:val="001F43A6"/>
    <w:rsid w:val="001F43B2"/>
    <w:rsid w:val="001F4EBD"/>
    <w:rsid w:val="001F5003"/>
    <w:rsid w:val="001F56ED"/>
    <w:rsid w:val="001F5AB2"/>
    <w:rsid w:val="001F610B"/>
    <w:rsid w:val="001F648D"/>
    <w:rsid w:val="001F65F4"/>
    <w:rsid w:val="001F690C"/>
    <w:rsid w:val="001F7206"/>
    <w:rsid w:val="001F7229"/>
    <w:rsid w:val="001F7270"/>
    <w:rsid w:val="002002FE"/>
    <w:rsid w:val="0020159F"/>
    <w:rsid w:val="002015BD"/>
    <w:rsid w:val="00201911"/>
    <w:rsid w:val="00201E71"/>
    <w:rsid w:val="002022BC"/>
    <w:rsid w:val="00202325"/>
    <w:rsid w:val="002026C5"/>
    <w:rsid w:val="0020272D"/>
    <w:rsid w:val="002027C5"/>
    <w:rsid w:val="00202E53"/>
    <w:rsid w:val="0020323E"/>
    <w:rsid w:val="002032EA"/>
    <w:rsid w:val="00203769"/>
    <w:rsid w:val="00203798"/>
    <w:rsid w:val="00203D20"/>
    <w:rsid w:val="0020426C"/>
    <w:rsid w:val="00204440"/>
    <w:rsid w:val="00204565"/>
    <w:rsid w:val="00204F35"/>
    <w:rsid w:val="00204FA6"/>
    <w:rsid w:val="0020536F"/>
    <w:rsid w:val="00206161"/>
    <w:rsid w:val="0020639E"/>
    <w:rsid w:val="00206AE5"/>
    <w:rsid w:val="00206E5D"/>
    <w:rsid w:val="00207007"/>
    <w:rsid w:val="002070C7"/>
    <w:rsid w:val="0020747E"/>
    <w:rsid w:val="00207C59"/>
    <w:rsid w:val="002115A8"/>
    <w:rsid w:val="002119BE"/>
    <w:rsid w:val="00211C36"/>
    <w:rsid w:val="00211F5A"/>
    <w:rsid w:val="00211FB3"/>
    <w:rsid w:val="002122B1"/>
    <w:rsid w:val="0021267E"/>
    <w:rsid w:val="00212EFB"/>
    <w:rsid w:val="00213250"/>
    <w:rsid w:val="00213740"/>
    <w:rsid w:val="00213904"/>
    <w:rsid w:val="002142C6"/>
    <w:rsid w:val="00215600"/>
    <w:rsid w:val="00215808"/>
    <w:rsid w:val="00215866"/>
    <w:rsid w:val="00215BB9"/>
    <w:rsid w:val="00215C1C"/>
    <w:rsid w:val="002164B4"/>
    <w:rsid w:val="00216B34"/>
    <w:rsid w:val="00216D1C"/>
    <w:rsid w:val="0022056F"/>
    <w:rsid w:val="002215A6"/>
    <w:rsid w:val="00222599"/>
    <w:rsid w:val="002225B1"/>
    <w:rsid w:val="002226BA"/>
    <w:rsid w:val="002228EE"/>
    <w:rsid w:val="00223143"/>
    <w:rsid w:val="00223C24"/>
    <w:rsid w:val="0022515C"/>
    <w:rsid w:val="002254DC"/>
    <w:rsid w:val="002261DF"/>
    <w:rsid w:val="0022633E"/>
    <w:rsid w:val="00226414"/>
    <w:rsid w:val="00226747"/>
    <w:rsid w:val="00226B31"/>
    <w:rsid w:val="002271BB"/>
    <w:rsid w:val="0022727D"/>
    <w:rsid w:val="002302CE"/>
    <w:rsid w:val="00230DED"/>
    <w:rsid w:val="0023105D"/>
    <w:rsid w:val="002310FF"/>
    <w:rsid w:val="002311FC"/>
    <w:rsid w:val="002313D3"/>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0D56"/>
    <w:rsid w:val="00241081"/>
    <w:rsid w:val="002422E0"/>
    <w:rsid w:val="00242FFF"/>
    <w:rsid w:val="00243111"/>
    <w:rsid w:val="00243AE0"/>
    <w:rsid w:val="00243DFD"/>
    <w:rsid w:val="00244070"/>
    <w:rsid w:val="00244176"/>
    <w:rsid w:val="002448DC"/>
    <w:rsid w:val="00244D05"/>
    <w:rsid w:val="002457AF"/>
    <w:rsid w:val="002470B6"/>
    <w:rsid w:val="002477D8"/>
    <w:rsid w:val="002479EE"/>
    <w:rsid w:val="00247BFF"/>
    <w:rsid w:val="00247E55"/>
    <w:rsid w:val="002509EB"/>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693"/>
    <w:rsid w:val="00260A21"/>
    <w:rsid w:val="00260A55"/>
    <w:rsid w:val="00260D0C"/>
    <w:rsid w:val="00261A4E"/>
    <w:rsid w:val="00261B11"/>
    <w:rsid w:val="00261CF0"/>
    <w:rsid w:val="00261EE4"/>
    <w:rsid w:val="002629F4"/>
    <w:rsid w:val="00262D82"/>
    <w:rsid w:val="00264571"/>
    <w:rsid w:val="00264E11"/>
    <w:rsid w:val="00265552"/>
    <w:rsid w:val="00266198"/>
    <w:rsid w:val="002669CC"/>
    <w:rsid w:val="00266A2F"/>
    <w:rsid w:val="00266C02"/>
    <w:rsid w:val="00266FF3"/>
    <w:rsid w:val="0026755A"/>
    <w:rsid w:val="002679F2"/>
    <w:rsid w:val="00270CD5"/>
    <w:rsid w:val="00271DA5"/>
    <w:rsid w:val="00271F5A"/>
    <w:rsid w:val="00272125"/>
    <w:rsid w:val="00272A02"/>
    <w:rsid w:val="00272A40"/>
    <w:rsid w:val="00272D03"/>
    <w:rsid w:val="00273F83"/>
    <w:rsid w:val="00273FAA"/>
    <w:rsid w:val="0027434B"/>
    <w:rsid w:val="00274615"/>
    <w:rsid w:val="00274FFD"/>
    <w:rsid w:val="0027522B"/>
    <w:rsid w:val="00275440"/>
    <w:rsid w:val="00275632"/>
    <w:rsid w:val="00275D73"/>
    <w:rsid w:val="0027654D"/>
    <w:rsid w:val="00277014"/>
    <w:rsid w:val="00277028"/>
    <w:rsid w:val="00277657"/>
    <w:rsid w:val="00277BDF"/>
    <w:rsid w:val="00277EE5"/>
    <w:rsid w:val="002801BB"/>
    <w:rsid w:val="00280867"/>
    <w:rsid w:val="0028091D"/>
    <w:rsid w:val="0028110B"/>
    <w:rsid w:val="00282084"/>
    <w:rsid w:val="002821F3"/>
    <w:rsid w:val="00282460"/>
    <w:rsid w:val="002824DD"/>
    <w:rsid w:val="0028291B"/>
    <w:rsid w:val="00282A91"/>
    <w:rsid w:val="0028318B"/>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2025"/>
    <w:rsid w:val="0029203F"/>
    <w:rsid w:val="002922C2"/>
    <w:rsid w:val="002927B6"/>
    <w:rsid w:val="00292ADC"/>
    <w:rsid w:val="00292C70"/>
    <w:rsid w:val="002931F1"/>
    <w:rsid w:val="002941EE"/>
    <w:rsid w:val="00294DCE"/>
    <w:rsid w:val="00295204"/>
    <w:rsid w:val="002957D1"/>
    <w:rsid w:val="00296571"/>
    <w:rsid w:val="002968F1"/>
    <w:rsid w:val="00296A66"/>
    <w:rsid w:val="00297085"/>
    <w:rsid w:val="002970DC"/>
    <w:rsid w:val="00297129"/>
    <w:rsid w:val="00297E1E"/>
    <w:rsid w:val="00297E67"/>
    <w:rsid w:val="00297E8A"/>
    <w:rsid w:val="00297F90"/>
    <w:rsid w:val="002A1452"/>
    <w:rsid w:val="002A21C5"/>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3CA"/>
    <w:rsid w:val="002B07C8"/>
    <w:rsid w:val="002B07D3"/>
    <w:rsid w:val="002B09FA"/>
    <w:rsid w:val="002B107B"/>
    <w:rsid w:val="002B1187"/>
    <w:rsid w:val="002B145E"/>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18A"/>
    <w:rsid w:val="002B740D"/>
    <w:rsid w:val="002B7AAB"/>
    <w:rsid w:val="002B7D48"/>
    <w:rsid w:val="002C09D8"/>
    <w:rsid w:val="002C18BF"/>
    <w:rsid w:val="002C2402"/>
    <w:rsid w:val="002C2564"/>
    <w:rsid w:val="002C25EE"/>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A5B"/>
    <w:rsid w:val="002C720D"/>
    <w:rsid w:val="002C72D8"/>
    <w:rsid w:val="002C75EB"/>
    <w:rsid w:val="002C77DA"/>
    <w:rsid w:val="002D04DE"/>
    <w:rsid w:val="002D0546"/>
    <w:rsid w:val="002D0930"/>
    <w:rsid w:val="002D1D24"/>
    <w:rsid w:val="002D35BB"/>
    <w:rsid w:val="002D3811"/>
    <w:rsid w:val="002D40C2"/>
    <w:rsid w:val="002D41F6"/>
    <w:rsid w:val="002D4750"/>
    <w:rsid w:val="002D50D7"/>
    <w:rsid w:val="002D51C2"/>
    <w:rsid w:val="002D53CF"/>
    <w:rsid w:val="002D5400"/>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74"/>
    <w:rsid w:val="002F0585"/>
    <w:rsid w:val="002F06AE"/>
    <w:rsid w:val="002F0AFD"/>
    <w:rsid w:val="002F1345"/>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CF6"/>
    <w:rsid w:val="002F5FEE"/>
    <w:rsid w:val="002F666F"/>
    <w:rsid w:val="002F6B88"/>
    <w:rsid w:val="002F7521"/>
    <w:rsid w:val="002F7931"/>
    <w:rsid w:val="00300AB4"/>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215"/>
    <w:rsid w:val="003303BA"/>
    <w:rsid w:val="003306F5"/>
    <w:rsid w:val="00330725"/>
    <w:rsid w:val="00330A49"/>
    <w:rsid w:val="00330ABA"/>
    <w:rsid w:val="00331554"/>
    <w:rsid w:val="00331D66"/>
    <w:rsid w:val="0033235B"/>
    <w:rsid w:val="00332A28"/>
    <w:rsid w:val="00332EC3"/>
    <w:rsid w:val="00332F31"/>
    <w:rsid w:val="00333666"/>
    <w:rsid w:val="00333716"/>
    <w:rsid w:val="00333D59"/>
    <w:rsid w:val="00333E49"/>
    <w:rsid w:val="00334492"/>
    <w:rsid w:val="00334A8A"/>
    <w:rsid w:val="00334AFA"/>
    <w:rsid w:val="0033545F"/>
    <w:rsid w:val="00335752"/>
    <w:rsid w:val="00335B37"/>
    <w:rsid w:val="00336996"/>
    <w:rsid w:val="003375E0"/>
    <w:rsid w:val="00337BFF"/>
    <w:rsid w:val="003408E5"/>
    <w:rsid w:val="00340A5C"/>
    <w:rsid w:val="00340E97"/>
    <w:rsid w:val="00341275"/>
    <w:rsid w:val="00341334"/>
    <w:rsid w:val="00341354"/>
    <w:rsid w:val="00341461"/>
    <w:rsid w:val="00341976"/>
    <w:rsid w:val="00342915"/>
    <w:rsid w:val="00342B76"/>
    <w:rsid w:val="00342F01"/>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1108"/>
    <w:rsid w:val="00351775"/>
    <w:rsid w:val="0035210D"/>
    <w:rsid w:val="00352329"/>
    <w:rsid w:val="0035236E"/>
    <w:rsid w:val="00353FA5"/>
    <w:rsid w:val="00354069"/>
    <w:rsid w:val="00354A9F"/>
    <w:rsid w:val="00355702"/>
    <w:rsid w:val="00355B1B"/>
    <w:rsid w:val="00355D44"/>
    <w:rsid w:val="00355FA0"/>
    <w:rsid w:val="00356C5F"/>
    <w:rsid w:val="00356D7E"/>
    <w:rsid w:val="0035782C"/>
    <w:rsid w:val="00357D0E"/>
    <w:rsid w:val="0036096A"/>
    <w:rsid w:val="00360BDA"/>
    <w:rsid w:val="00360CB9"/>
    <w:rsid w:val="00360FC4"/>
    <w:rsid w:val="0036177C"/>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2E62"/>
    <w:rsid w:val="003737CF"/>
    <w:rsid w:val="00373822"/>
    <w:rsid w:val="0037479E"/>
    <w:rsid w:val="0037481F"/>
    <w:rsid w:val="00374851"/>
    <w:rsid w:val="00374B0E"/>
    <w:rsid w:val="00374BD0"/>
    <w:rsid w:val="0037686F"/>
    <w:rsid w:val="0037699F"/>
    <w:rsid w:val="00376E28"/>
    <w:rsid w:val="00380288"/>
    <w:rsid w:val="00380815"/>
    <w:rsid w:val="00380B4F"/>
    <w:rsid w:val="00380B68"/>
    <w:rsid w:val="0038100D"/>
    <w:rsid w:val="003811EB"/>
    <w:rsid w:val="003818D2"/>
    <w:rsid w:val="00381E16"/>
    <w:rsid w:val="00381F0F"/>
    <w:rsid w:val="00381F66"/>
    <w:rsid w:val="003825CB"/>
    <w:rsid w:val="00382F74"/>
    <w:rsid w:val="00383919"/>
    <w:rsid w:val="00384464"/>
    <w:rsid w:val="00384DEC"/>
    <w:rsid w:val="0038565D"/>
    <w:rsid w:val="003858B2"/>
    <w:rsid w:val="003858E6"/>
    <w:rsid w:val="00385FA5"/>
    <w:rsid w:val="0038667E"/>
    <w:rsid w:val="00390E1B"/>
    <w:rsid w:val="003910DE"/>
    <w:rsid w:val="00391B10"/>
    <w:rsid w:val="00392235"/>
    <w:rsid w:val="00392281"/>
    <w:rsid w:val="00392293"/>
    <w:rsid w:val="003930D4"/>
    <w:rsid w:val="0039322E"/>
    <w:rsid w:val="003935EE"/>
    <w:rsid w:val="00393976"/>
    <w:rsid w:val="00393A21"/>
    <w:rsid w:val="00393BC3"/>
    <w:rsid w:val="00394129"/>
    <w:rsid w:val="00394D0B"/>
    <w:rsid w:val="003955F8"/>
    <w:rsid w:val="00395ACD"/>
    <w:rsid w:val="00395E21"/>
    <w:rsid w:val="00397F7D"/>
    <w:rsid w:val="003A0195"/>
    <w:rsid w:val="003A02AC"/>
    <w:rsid w:val="003A0793"/>
    <w:rsid w:val="003A0F32"/>
    <w:rsid w:val="003A2430"/>
    <w:rsid w:val="003A2CC1"/>
    <w:rsid w:val="003A2D60"/>
    <w:rsid w:val="003A30BF"/>
    <w:rsid w:val="003A3252"/>
    <w:rsid w:val="003A3571"/>
    <w:rsid w:val="003A4174"/>
    <w:rsid w:val="003A5981"/>
    <w:rsid w:val="003A5B74"/>
    <w:rsid w:val="003A5D53"/>
    <w:rsid w:val="003A5E5B"/>
    <w:rsid w:val="003A615F"/>
    <w:rsid w:val="003A6681"/>
    <w:rsid w:val="003A6B08"/>
    <w:rsid w:val="003A6E37"/>
    <w:rsid w:val="003A7589"/>
    <w:rsid w:val="003A7715"/>
    <w:rsid w:val="003A7B2F"/>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4BE5"/>
    <w:rsid w:val="003B59A4"/>
    <w:rsid w:val="003B5C79"/>
    <w:rsid w:val="003B620B"/>
    <w:rsid w:val="003B62B6"/>
    <w:rsid w:val="003B630B"/>
    <w:rsid w:val="003B641C"/>
    <w:rsid w:val="003B64D2"/>
    <w:rsid w:val="003B6A0E"/>
    <w:rsid w:val="003B6A88"/>
    <w:rsid w:val="003B7034"/>
    <w:rsid w:val="003B70DE"/>
    <w:rsid w:val="003B77A3"/>
    <w:rsid w:val="003B7A0D"/>
    <w:rsid w:val="003B7B8F"/>
    <w:rsid w:val="003C12FA"/>
    <w:rsid w:val="003C1BB2"/>
    <w:rsid w:val="003C1E88"/>
    <w:rsid w:val="003C2130"/>
    <w:rsid w:val="003C2D6A"/>
    <w:rsid w:val="003C36E9"/>
    <w:rsid w:val="003C38D1"/>
    <w:rsid w:val="003C3D1C"/>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48"/>
    <w:rsid w:val="003E0C7B"/>
    <w:rsid w:val="003E0FAF"/>
    <w:rsid w:val="003E2450"/>
    <w:rsid w:val="003E260C"/>
    <w:rsid w:val="003E295D"/>
    <w:rsid w:val="003E2B31"/>
    <w:rsid w:val="003E2BE8"/>
    <w:rsid w:val="003E2DB6"/>
    <w:rsid w:val="003E3FE4"/>
    <w:rsid w:val="003E49EB"/>
    <w:rsid w:val="003E4E34"/>
    <w:rsid w:val="003E4EB6"/>
    <w:rsid w:val="003E4EE7"/>
    <w:rsid w:val="003E53F0"/>
    <w:rsid w:val="003E5774"/>
    <w:rsid w:val="003E586E"/>
    <w:rsid w:val="003E5C56"/>
    <w:rsid w:val="003E5DF0"/>
    <w:rsid w:val="003E5E19"/>
    <w:rsid w:val="003E653C"/>
    <w:rsid w:val="003E7287"/>
    <w:rsid w:val="003E760B"/>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67D3"/>
    <w:rsid w:val="003F6B0D"/>
    <w:rsid w:val="003F6C36"/>
    <w:rsid w:val="003F713B"/>
    <w:rsid w:val="003F7351"/>
    <w:rsid w:val="003F73E1"/>
    <w:rsid w:val="003F761B"/>
    <w:rsid w:val="003F7904"/>
    <w:rsid w:val="003F7CA2"/>
    <w:rsid w:val="00400230"/>
    <w:rsid w:val="0040066D"/>
    <w:rsid w:val="00400AE1"/>
    <w:rsid w:val="00400B5E"/>
    <w:rsid w:val="00400C5D"/>
    <w:rsid w:val="00401220"/>
    <w:rsid w:val="004012AD"/>
    <w:rsid w:val="00401602"/>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7EC6"/>
    <w:rsid w:val="00410211"/>
    <w:rsid w:val="004104B3"/>
    <w:rsid w:val="004107D0"/>
    <w:rsid w:val="004109AD"/>
    <w:rsid w:val="00410A77"/>
    <w:rsid w:val="00410D82"/>
    <w:rsid w:val="00410EB4"/>
    <w:rsid w:val="00410F3D"/>
    <w:rsid w:val="00410FC7"/>
    <w:rsid w:val="004111C8"/>
    <w:rsid w:val="004115B1"/>
    <w:rsid w:val="004126E3"/>
    <w:rsid w:val="004128BE"/>
    <w:rsid w:val="00412C53"/>
    <w:rsid w:val="00413D1E"/>
    <w:rsid w:val="00413D6A"/>
    <w:rsid w:val="00413E74"/>
    <w:rsid w:val="004140E6"/>
    <w:rsid w:val="004157A6"/>
    <w:rsid w:val="00415AEF"/>
    <w:rsid w:val="00415B98"/>
    <w:rsid w:val="0041603F"/>
    <w:rsid w:val="004174BB"/>
    <w:rsid w:val="004206FB"/>
    <w:rsid w:val="00420B28"/>
    <w:rsid w:val="0042172B"/>
    <w:rsid w:val="00421953"/>
    <w:rsid w:val="0042208B"/>
    <w:rsid w:val="004229F8"/>
    <w:rsid w:val="00422B68"/>
    <w:rsid w:val="004231C0"/>
    <w:rsid w:val="0042328C"/>
    <w:rsid w:val="004232C9"/>
    <w:rsid w:val="004243C0"/>
    <w:rsid w:val="00424E0C"/>
    <w:rsid w:val="004250E2"/>
    <w:rsid w:val="00425B4B"/>
    <w:rsid w:val="004262C3"/>
    <w:rsid w:val="004264CE"/>
    <w:rsid w:val="00426980"/>
    <w:rsid w:val="00426A85"/>
    <w:rsid w:val="00426E8B"/>
    <w:rsid w:val="004279B1"/>
    <w:rsid w:val="00427B70"/>
    <w:rsid w:val="00430137"/>
    <w:rsid w:val="00430D32"/>
    <w:rsid w:val="00430DFC"/>
    <w:rsid w:val="00431065"/>
    <w:rsid w:val="004316C2"/>
    <w:rsid w:val="00431DD7"/>
    <w:rsid w:val="004325D7"/>
    <w:rsid w:val="0043267A"/>
    <w:rsid w:val="004326F7"/>
    <w:rsid w:val="00432B85"/>
    <w:rsid w:val="00433C84"/>
    <w:rsid w:val="00433EDC"/>
    <w:rsid w:val="00434526"/>
    <w:rsid w:val="00434C3C"/>
    <w:rsid w:val="004353A7"/>
    <w:rsid w:val="0043544A"/>
    <w:rsid w:val="004358F3"/>
    <w:rsid w:val="00435B2A"/>
    <w:rsid w:val="004364CB"/>
    <w:rsid w:val="00436527"/>
    <w:rsid w:val="00437095"/>
    <w:rsid w:val="00437313"/>
    <w:rsid w:val="004374DF"/>
    <w:rsid w:val="0043761E"/>
    <w:rsid w:val="0043791F"/>
    <w:rsid w:val="00437A66"/>
    <w:rsid w:val="00437CB6"/>
    <w:rsid w:val="00437FD3"/>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2581"/>
    <w:rsid w:val="004536A8"/>
    <w:rsid w:val="0045374F"/>
    <w:rsid w:val="0045438D"/>
    <w:rsid w:val="004553B3"/>
    <w:rsid w:val="00455AD2"/>
    <w:rsid w:val="00455BFF"/>
    <w:rsid w:val="00455EEF"/>
    <w:rsid w:val="004569B0"/>
    <w:rsid w:val="004571C2"/>
    <w:rsid w:val="004572E8"/>
    <w:rsid w:val="004600F3"/>
    <w:rsid w:val="00460CA3"/>
    <w:rsid w:val="00460FE1"/>
    <w:rsid w:val="004618BA"/>
    <w:rsid w:val="00461BBC"/>
    <w:rsid w:val="00462050"/>
    <w:rsid w:val="0046223B"/>
    <w:rsid w:val="00462530"/>
    <w:rsid w:val="004625AE"/>
    <w:rsid w:val="00462823"/>
    <w:rsid w:val="00462DE7"/>
    <w:rsid w:val="00462F87"/>
    <w:rsid w:val="0046327F"/>
    <w:rsid w:val="00463ADC"/>
    <w:rsid w:val="00463E08"/>
    <w:rsid w:val="00463E7D"/>
    <w:rsid w:val="004640CB"/>
    <w:rsid w:val="0046545A"/>
    <w:rsid w:val="00465683"/>
    <w:rsid w:val="00465CB8"/>
    <w:rsid w:val="0046611F"/>
    <w:rsid w:val="0046648C"/>
    <w:rsid w:val="004664DB"/>
    <w:rsid w:val="00466F38"/>
    <w:rsid w:val="00467563"/>
    <w:rsid w:val="004679DF"/>
    <w:rsid w:val="00470015"/>
    <w:rsid w:val="00470255"/>
    <w:rsid w:val="00470BC9"/>
    <w:rsid w:val="00471CF7"/>
    <w:rsid w:val="00471FC2"/>
    <w:rsid w:val="00472277"/>
    <w:rsid w:val="00472FD5"/>
    <w:rsid w:val="004732B3"/>
    <w:rsid w:val="0047370A"/>
    <w:rsid w:val="004741AA"/>
    <w:rsid w:val="004741AC"/>
    <w:rsid w:val="00474325"/>
    <w:rsid w:val="00475558"/>
    <w:rsid w:val="00475D46"/>
    <w:rsid w:val="00475DC3"/>
    <w:rsid w:val="00475F29"/>
    <w:rsid w:val="004763BF"/>
    <w:rsid w:val="004763D2"/>
    <w:rsid w:val="004763EA"/>
    <w:rsid w:val="00476EE4"/>
    <w:rsid w:val="004779A6"/>
    <w:rsid w:val="00480205"/>
    <w:rsid w:val="00480453"/>
    <w:rsid w:val="00481576"/>
    <w:rsid w:val="00481A9A"/>
    <w:rsid w:val="00482614"/>
    <w:rsid w:val="00482695"/>
    <w:rsid w:val="0048376B"/>
    <w:rsid w:val="004838C1"/>
    <w:rsid w:val="00483F0C"/>
    <w:rsid w:val="00484638"/>
    <w:rsid w:val="00484684"/>
    <w:rsid w:val="00484A67"/>
    <w:rsid w:val="00484AAB"/>
    <w:rsid w:val="00484DF8"/>
    <w:rsid w:val="004851E3"/>
    <w:rsid w:val="004855F0"/>
    <w:rsid w:val="004857A7"/>
    <w:rsid w:val="00485A91"/>
    <w:rsid w:val="0048653E"/>
    <w:rsid w:val="0048669B"/>
    <w:rsid w:val="00486938"/>
    <w:rsid w:val="004872CB"/>
    <w:rsid w:val="00490BB6"/>
    <w:rsid w:val="00490FC8"/>
    <w:rsid w:val="0049163D"/>
    <w:rsid w:val="00492349"/>
    <w:rsid w:val="00492460"/>
    <w:rsid w:val="00492DB1"/>
    <w:rsid w:val="004930A7"/>
    <w:rsid w:val="00493425"/>
    <w:rsid w:val="00493651"/>
    <w:rsid w:val="00493F48"/>
    <w:rsid w:val="004941F4"/>
    <w:rsid w:val="004942CF"/>
    <w:rsid w:val="00494967"/>
    <w:rsid w:val="00494D68"/>
    <w:rsid w:val="004957CD"/>
    <w:rsid w:val="00495E29"/>
    <w:rsid w:val="00495E5A"/>
    <w:rsid w:val="00496609"/>
    <w:rsid w:val="00496CD3"/>
    <w:rsid w:val="00496DD7"/>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3FCC"/>
    <w:rsid w:val="004A44B5"/>
    <w:rsid w:val="004A4CFF"/>
    <w:rsid w:val="004A4E2C"/>
    <w:rsid w:val="004A5721"/>
    <w:rsid w:val="004A5DFE"/>
    <w:rsid w:val="004A628B"/>
    <w:rsid w:val="004A6418"/>
    <w:rsid w:val="004A64AE"/>
    <w:rsid w:val="004A677B"/>
    <w:rsid w:val="004A6A44"/>
    <w:rsid w:val="004B00FB"/>
    <w:rsid w:val="004B066E"/>
    <w:rsid w:val="004B09F1"/>
    <w:rsid w:val="004B0DC3"/>
    <w:rsid w:val="004B222E"/>
    <w:rsid w:val="004B2E16"/>
    <w:rsid w:val="004B32CA"/>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0F2A"/>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6F36"/>
    <w:rsid w:val="004C7B6B"/>
    <w:rsid w:val="004D0944"/>
    <w:rsid w:val="004D0DC1"/>
    <w:rsid w:val="004D0ED7"/>
    <w:rsid w:val="004D191E"/>
    <w:rsid w:val="004D2760"/>
    <w:rsid w:val="004D27C1"/>
    <w:rsid w:val="004D2B49"/>
    <w:rsid w:val="004D2E5C"/>
    <w:rsid w:val="004D31E3"/>
    <w:rsid w:val="004D3460"/>
    <w:rsid w:val="004D34A0"/>
    <w:rsid w:val="004D35F7"/>
    <w:rsid w:val="004D379A"/>
    <w:rsid w:val="004D42B4"/>
    <w:rsid w:val="004D4B90"/>
    <w:rsid w:val="004D53B1"/>
    <w:rsid w:val="004D5552"/>
    <w:rsid w:val="004D569F"/>
    <w:rsid w:val="004D5B21"/>
    <w:rsid w:val="004D5BE4"/>
    <w:rsid w:val="004D60B2"/>
    <w:rsid w:val="004D618B"/>
    <w:rsid w:val="004D63A0"/>
    <w:rsid w:val="004D6B21"/>
    <w:rsid w:val="004D6DB5"/>
    <w:rsid w:val="004D6E02"/>
    <w:rsid w:val="004D6FD7"/>
    <w:rsid w:val="004D7540"/>
    <w:rsid w:val="004D7CD6"/>
    <w:rsid w:val="004E0005"/>
    <w:rsid w:val="004E03E4"/>
    <w:rsid w:val="004E058C"/>
    <w:rsid w:val="004E0C47"/>
    <w:rsid w:val="004E0D11"/>
    <w:rsid w:val="004E11EE"/>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46B"/>
    <w:rsid w:val="004F1783"/>
    <w:rsid w:val="004F1A7E"/>
    <w:rsid w:val="004F1D37"/>
    <w:rsid w:val="004F1E5D"/>
    <w:rsid w:val="004F279A"/>
    <w:rsid w:val="004F28A4"/>
    <w:rsid w:val="004F2DD8"/>
    <w:rsid w:val="004F35D6"/>
    <w:rsid w:val="004F3BB5"/>
    <w:rsid w:val="004F3C0D"/>
    <w:rsid w:val="004F4175"/>
    <w:rsid w:val="004F49D4"/>
    <w:rsid w:val="004F4F7D"/>
    <w:rsid w:val="004F518D"/>
    <w:rsid w:val="004F5273"/>
    <w:rsid w:val="004F548D"/>
    <w:rsid w:val="004F5C07"/>
    <w:rsid w:val="004F5DE4"/>
    <w:rsid w:val="004F64F0"/>
    <w:rsid w:val="004F68EE"/>
    <w:rsid w:val="004F6966"/>
    <w:rsid w:val="004F78BB"/>
    <w:rsid w:val="004F7C40"/>
    <w:rsid w:val="004F7F1A"/>
    <w:rsid w:val="0050003D"/>
    <w:rsid w:val="00500CBB"/>
    <w:rsid w:val="0050106F"/>
    <w:rsid w:val="00502371"/>
    <w:rsid w:val="00502538"/>
    <w:rsid w:val="00503116"/>
    <w:rsid w:val="00503149"/>
    <w:rsid w:val="005031D4"/>
    <w:rsid w:val="00503523"/>
    <w:rsid w:val="00503B57"/>
    <w:rsid w:val="00503C63"/>
    <w:rsid w:val="00504205"/>
    <w:rsid w:val="00504592"/>
    <w:rsid w:val="005049AF"/>
    <w:rsid w:val="00504EC6"/>
    <w:rsid w:val="00505099"/>
    <w:rsid w:val="00505550"/>
    <w:rsid w:val="00505C69"/>
    <w:rsid w:val="005061ED"/>
    <w:rsid w:val="0050652D"/>
    <w:rsid w:val="00510E4B"/>
    <w:rsid w:val="005112F5"/>
    <w:rsid w:val="005117A6"/>
    <w:rsid w:val="00511DA8"/>
    <w:rsid w:val="005124DE"/>
    <w:rsid w:val="005127F2"/>
    <w:rsid w:val="00512B4A"/>
    <w:rsid w:val="00512C98"/>
    <w:rsid w:val="00513062"/>
    <w:rsid w:val="0051331F"/>
    <w:rsid w:val="0051355E"/>
    <w:rsid w:val="005135FD"/>
    <w:rsid w:val="0051375C"/>
    <w:rsid w:val="00513C78"/>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2342"/>
    <w:rsid w:val="0052251F"/>
    <w:rsid w:val="005228D8"/>
    <w:rsid w:val="00522C9D"/>
    <w:rsid w:val="00522E4D"/>
    <w:rsid w:val="0052330A"/>
    <w:rsid w:val="005239DA"/>
    <w:rsid w:val="00523B39"/>
    <w:rsid w:val="00523CCE"/>
    <w:rsid w:val="00524016"/>
    <w:rsid w:val="00524266"/>
    <w:rsid w:val="0052460C"/>
    <w:rsid w:val="00525522"/>
    <w:rsid w:val="0052566D"/>
    <w:rsid w:val="00525F91"/>
    <w:rsid w:val="0052616A"/>
    <w:rsid w:val="00526541"/>
    <w:rsid w:val="00526DD7"/>
    <w:rsid w:val="00527104"/>
    <w:rsid w:val="00530996"/>
    <w:rsid w:val="005309F4"/>
    <w:rsid w:val="0053158C"/>
    <w:rsid w:val="00532A78"/>
    <w:rsid w:val="00533106"/>
    <w:rsid w:val="005331E4"/>
    <w:rsid w:val="005335B4"/>
    <w:rsid w:val="005338F7"/>
    <w:rsid w:val="0053396D"/>
    <w:rsid w:val="00533A40"/>
    <w:rsid w:val="00533AC0"/>
    <w:rsid w:val="005341A6"/>
    <w:rsid w:val="00534A8B"/>
    <w:rsid w:val="00534F20"/>
    <w:rsid w:val="00535ADE"/>
    <w:rsid w:val="00536B56"/>
    <w:rsid w:val="00536BA2"/>
    <w:rsid w:val="005373C8"/>
    <w:rsid w:val="00537783"/>
    <w:rsid w:val="00537D16"/>
    <w:rsid w:val="005409AE"/>
    <w:rsid w:val="0054112C"/>
    <w:rsid w:val="00541A9B"/>
    <w:rsid w:val="00541FAD"/>
    <w:rsid w:val="005421F5"/>
    <w:rsid w:val="0054251B"/>
    <w:rsid w:val="00542800"/>
    <w:rsid w:val="00542DD4"/>
    <w:rsid w:val="005435EB"/>
    <w:rsid w:val="0054378F"/>
    <w:rsid w:val="005439BB"/>
    <w:rsid w:val="00543FF9"/>
    <w:rsid w:val="00544171"/>
    <w:rsid w:val="0054456E"/>
    <w:rsid w:val="00544924"/>
    <w:rsid w:val="00544F14"/>
    <w:rsid w:val="005451A2"/>
    <w:rsid w:val="00545215"/>
    <w:rsid w:val="00545623"/>
    <w:rsid w:val="00545A77"/>
    <w:rsid w:val="005462D8"/>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5B1E"/>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AE6"/>
    <w:rsid w:val="00562EAC"/>
    <w:rsid w:val="00562F31"/>
    <w:rsid w:val="00563177"/>
    <w:rsid w:val="00563211"/>
    <w:rsid w:val="00563F78"/>
    <w:rsid w:val="005645A7"/>
    <w:rsid w:val="005645E9"/>
    <w:rsid w:val="005645F6"/>
    <w:rsid w:val="005647ED"/>
    <w:rsid w:val="00564806"/>
    <w:rsid w:val="00564964"/>
    <w:rsid w:val="00564B80"/>
    <w:rsid w:val="00564BCE"/>
    <w:rsid w:val="00564C08"/>
    <w:rsid w:val="00565522"/>
    <w:rsid w:val="00565700"/>
    <w:rsid w:val="00565736"/>
    <w:rsid w:val="00565B8F"/>
    <w:rsid w:val="00565FD0"/>
    <w:rsid w:val="00566747"/>
    <w:rsid w:val="00566BCA"/>
    <w:rsid w:val="00566D15"/>
    <w:rsid w:val="0056722C"/>
    <w:rsid w:val="005673A0"/>
    <w:rsid w:val="0056765B"/>
    <w:rsid w:val="00567D37"/>
    <w:rsid w:val="00567EC7"/>
    <w:rsid w:val="005701B0"/>
    <w:rsid w:val="00570CDC"/>
    <w:rsid w:val="00570DA9"/>
    <w:rsid w:val="00570F12"/>
    <w:rsid w:val="00570F97"/>
    <w:rsid w:val="00571406"/>
    <w:rsid w:val="00571ED1"/>
    <w:rsid w:val="00572271"/>
    <w:rsid w:val="00573197"/>
    <w:rsid w:val="0057381A"/>
    <w:rsid w:val="005751DA"/>
    <w:rsid w:val="0057530C"/>
    <w:rsid w:val="00575469"/>
    <w:rsid w:val="005773A8"/>
    <w:rsid w:val="005779F8"/>
    <w:rsid w:val="00577C14"/>
    <w:rsid w:val="00580288"/>
    <w:rsid w:val="00580533"/>
    <w:rsid w:val="00580564"/>
    <w:rsid w:val="00580751"/>
    <w:rsid w:val="005812C2"/>
    <w:rsid w:val="00581712"/>
    <w:rsid w:val="005817C1"/>
    <w:rsid w:val="00581D4B"/>
    <w:rsid w:val="005826A6"/>
    <w:rsid w:val="00582C0E"/>
    <w:rsid w:val="005830D7"/>
    <w:rsid w:val="00583577"/>
    <w:rsid w:val="005838D7"/>
    <w:rsid w:val="00583959"/>
    <w:rsid w:val="00583C01"/>
    <w:rsid w:val="00584A5A"/>
    <w:rsid w:val="00584C98"/>
    <w:rsid w:val="00584CE6"/>
    <w:rsid w:val="005853BA"/>
    <w:rsid w:val="00585B89"/>
    <w:rsid w:val="00585F53"/>
    <w:rsid w:val="00586558"/>
    <w:rsid w:val="00586942"/>
    <w:rsid w:val="0058717D"/>
    <w:rsid w:val="00587387"/>
    <w:rsid w:val="00587488"/>
    <w:rsid w:val="005906E9"/>
    <w:rsid w:val="0059097C"/>
    <w:rsid w:val="00590A7A"/>
    <w:rsid w:val="00591728"/>
    <w:rsid w:val="005917BE"/>
    <w:rsid w:val="00591D41"/>
    <w:rsid w:val="00591F25"/>
    <w:rsid w:val="00591F42"/>
    <w:rsid w:val="00592F8D"/>
    <w:rsid w:val="005933ED"/>
    <w:rsid w:val="00593445"/>
    <w:rsid w:val="0059407E"/>
    <w:rsid w:val="0059451D"/>
    <w:rsid w:val="00594A61"/>
    <w:rsid w:val="00594D8D"/>
    <w:rsid w:val="00595270"/>
    <w:rsid w:val="0059559C"/>
    <w:rsid w:val="00595ED5"/>
    <w:rsid w:val="005960BA"/>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712"/>
    <w:rsid w:val="005A5951"/>
    <w:rsid w:val="005A5CBF"/>
    <w:rsid w:val="005A5DEC"/>
    <w:rsid w:val="005A6ACC"/>
    <w:rsid w:val="005A6BC5"/>
    <w:rsid w:val="005A716B"/>
    <w:rsid w:val="005A78AF"/>
    <w:rsid w:val="005A7971"/>
    <w:rsid w:val="005A7F36"/>
    <w:rsid w:val="005A7FAE"/>
    <w:rsid w:val="005B0849"/>
    <w:rsid w:val="005B0A87"/>
    <w:rsid w:val="005B1616"/>
    <w:rsid w:val="005B17E7"/>
    <w:rsid w:val="005B234D"/>
    <w:rsid w:val="005B2D3E"/>
    <w:rsid w:val="005B3026"/>
    <w:rsid w:val="005B34D4"/>
    <w:rsid w:val="005B4011"/>
    <w:rsid w:val="005B43EF"/>
    <w:rsid w:val="005B4556"/>
    <w:rsid w:val="005B464F"/>
    <w:rsid w:val="005B5231"/>
    <w:rsid w:val="005B5714"/>
    <w:rsid w:val="005B5D17"/>
    <w:rsid w:val="005B67C3"/>
    <w:rsid w:val="005B690C"/>
    <w:rsid w:val="005B7637"/>
    <w:rsid w:val="005C0458"/>
    <w:rsid w:val="005C0EF1"/>
    <w:rsid w:val="005C106B"/>
    <w:rsid w:val="005C16EA"/>
    <w:rsid w:val="005C1A0B"/>
    <w:rsid w:val="005C1D7C"/>
    <w:rsid w:val="005C2804"/>
    <w:rsid w:val="005C2E26"/>
    <w:rsid w:val="005C3647"/>
    <w:rsid w:val="005C3846"/>
    <w:rsid w:val="005C385A"/>
    <w:rsid w:val="005C41A5"/>
    <w:rsid w:val="005C432F"/>
    <w:rsid w:val="005C4428"/>
    <w:rsid w:val="005C47C1"/>
    <w:rsid w:val="005C4B79"/>
    <w:rsid w:val="005C4E0A"/>
    <w:rsid w:val="005C4FE4"/>
    <w:rsid w:val="005C51A6"/>
    <w:rsid w:val="005C57A6"/>
    <w:rsid w:val="005C5AA4"/>
    <w:rsid w:val="005C5DB9"/>
    <w:rsid w:val="005C5F6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5BD"/>
    <w:rsid w:val="005D368B"/>
    <w:rsid w:val="005D3E3B"/>
    <w:rsid w:val="005D43D7"/>
    <w:rsid w:val="005D4A2B"/>
    <w:rsid w:val="005D53F2"/>
    <w:rsid w:val="005D55E3"/>
    <w:rsid w:val="005E00E6"/>
    <w:rsid w:val="005E03A2"/>
    <w:rsid w:val="005E0514"/>
    <w:rsid w:val="005E0696"/>
    <w:rsid w:val="005E180B"/>
    <w:rsid w:val="005E1970"/>
    <w:rsid w:val="005E1C5D"/>
    <w:rsid w:val="005E1D9F"/>
    <w:rsid w:val="005E23D6"/>
    <w:rsid w:val="005E2AAB"/>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E5"/>
    <w:rsid w:val="005F003E"/>
    <w:rsid w:val="005F01AF"/>
    <w:rsid w:val="005F060D"/>
    <w:rsid w:val="005F0D08"/>
    <w:rsid w:val="005F2014"/>
    <w:rsid w:val="005F20C6"/>
    <w:rsid w:val="005F23B7"/>
    <w:rsid w:val="005F2624"/>
    <w:rsid w:val="005F31FB"/>
    <w:rsid w:val="005F32BB"/>
    <w:rsid w:val="005F339A"/>
    <w:rsid w:val="005F33D6"/>
    <w:rsid w:val="005F3FA1"/>
    <w:rsid w:val="005F3FDD"/>
    <w:rsid w:val="005F41DB"/>
    <w:rsid w:val="005F42F8"/>
    <w:rsid w:val="005F44D1"/>
    <w:rsid w:val="005F4598"/>
    <w:rsid w:val="005F4AAB"/>
    <w:rsid w:val="005F4ED2"/>
    <w:rsid w:val="005F5571"/>
    <w:rsid w:val="005F5595"/>
    <w:rsid w:val="005F5C37"/>
    <w:rsid w:val="005F5C65"/>
    <w:rsid w:val="005F6238"/>
    <w:rsid w:val="005F651D"/>
    <w:rsid w:val="005F6AC1"/>
    <w:rsid w:val="005F6E7D"/>
    <w:rsid w:val="005F6F91"/>
    <w:rsid w:val="005F7A86"/>
    <w:rsid w:val="00600163"/>
    <w:rsid w:val="0060038F"/>
    <w:rsid w:val="0060049C"/>
    <w:rsid w:val="00600576"/>
    <w:rsid w:val="00601BF5"/>
    <w:rsid w:val="006023F3"/>
    <w:rsid w:val="00602895"/>
    <w:rsid w:val="00602D17"/>
    <w:rsid w:val="00603280"/>
    <w:rsid w:val="00603E29"/>
    <w:rsid w:val="00603E96"/>
    <w:rsid w:val="006041D7"/>
    <w:rsid w:val="00604C9A"/>
    <w:rsid w:val="00605269"/>
    <w:rsid w:val="00605583"/>
    <w:rsid w:val="006055C8"/>
    <w:rsid w:val="00605637"/>
    <w:rsid w:val="00605A21"/>
    <w:rsid w:val="00605DE8"/>
    <w:rsid w:val="00606053"/>
    <w:rsid w:val="0060627D"/>
    <w:rsid w:val="00606C10"/>
    <w:rsid w:val="00607D89"/>
    <w:rsid w:val="0061089F"/>
    <w:rsid w:val="0061099A"/>
    <w:rsid w:val="00610DB4"/>
    <w:rsid w:val="006110AB"/>
    <w:rsid w:val="00611429"/>
    <w:rsid w:val="00611648"/>
    <w:rsid w:val="006117DD"/>
    <w:rsid w:val="00611F2C"/>
    <w:rsid w:val="0061210E"/>
    <w:rsid w:val="00612135"/>
    <w:rsid w:val="006123F6"/>
    <w:rsid w:val="00612ACC"/>
    <w:rsid w:val="00612C18"/>
    <w:rsid w:val="00613957"/>
    <w:rsid w:val="00613B4C"/>
    <w:rsid w:val="00615501"/>
    <w:rsid w:val="00615E28"/>
    <w:rsid w:val="00616206"/>
    <w:rsid w:val="00616250"/>
    <w:rsid w:val="00617251"/>
    <w:rsid w:val="006177DC"/>
    <w:rsid w:val="00617821"/>
    <w:rsid w:val="00617AF9"/>
    <w:rsid w:val="00620177"/>
    <w:rsid w:val="00620773"/>
    <w:rsid w:val="0062086A"/>
    <w:rsid w:val="006208B3"/>
    <w:rsid w:val="0062101C"/>
    <w:rsid w:val="00621155"/>
    <w:rsid w:val="006213FA"/>
    <w:rsid w:val="006214A1"/>
    <w:rsid w:val="006214F5"/>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6818"/>
    <w:rsid w:val="00626C13"/>
    <w:rsid w:val="006273A8"/>
    <w:rsid w:val="00627A02"/>
    <w:rsid w:val="00630417"/>
    <w:rsid w:val="0063098F"/>
    <w:rsid w:val="00630FA2"/>
    <w:rsid w:val="0063114E"/>
    <w:rsid w:val="0063206D"/>
    <w:rsid w:val="00632377"/>
    <w:rsid w:val="006328CE"/>
    <w:rsid w:val="006329DD"/>
    <w:rsid w:val="0063320B"/>
    <w:rsid w:val="00633418"/>
    <w:rsid w:val="006335CE"/>
    <w:rsid w:val="00634237"/>
    <w:rsid w:val="00634824"/>
    <w:rsid w:val="00635047"/>
    <w:rsid w:val="0063523F"/>
    <w:rsid w:val="006358CF"/>
    <w:rsid w:val="00635910"/>
    <w:rsid w:val="006363D3"/>
    <w:rsid w:val="00636BA8"/>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601"/>
    <w:rsid w:val="00644710"/>
    <w:rsid w:val="0064481B"/>
    <w:rsid w:val="00644D46"/>
    <w:rsid w:val="00644D52"/>
    <w:rsid w:val="006452F6"/>
    <w:rsid w:val="00645CB4"/>
    <w:rsid w:val="00645DD3"/>
    <w:rsid w:val="00645F71"/>
    <w:rsid w:val="00645FB8"/>
    <w:rsid w:val="00646E8E"/>
    <w:rsid w:val="00647100"/>
    <w:rsid w:val="00647630"/>
    <w:rsid w:val="00650BB3"/>
    <w:rsid w:val="00650C6F"/>
    <w:rsid w:val="00650D49"/>
    <w:rsid w:val="00650E62"/>
    <w:rsid w:val="00651217"/>
    <w:rsid w:val="00651AAD"/>
    <w:rsid w:val="00652837"/>
    <w:rsid w:val="006531E5"/>
    <w:rsid w:val="00653B67"/>
    <w:rsid w:val="00653E99"/>
    <w:rsid w:val="00654045"/>
    <w:rsid w:val="00654E24"/>
    <w:rsid w:val="00655724"/>
    <w:rsid w:val="00655735"/>
    <w:rsid w:val="00655B40"/>
    <w:rsid w:val="0065633F"/>
    <w:rsid w:val="00656D07"/>
    <w:rsid w:val="00656F8E"/>
    <w:rsid w:val="00657F5D"/>
    <w:rsid w:val="00660420"/>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C8F"/>
    <w:rsid w:val="00666E12"/>
    <w:rsid w:val="0066726D"/>
    <w:rsid w:val="00667494"/>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8F8"/>
    <w:rsid w:val="00672F14"/>
    <w:rsid w:val="00673019"/>
    <w:rsid w:val="00673AF4"/>
    <w:rsid w:val="00673C36"/>
    <w:rsid w:val="00673D4E"/>
    <w:rsid w:val="00674397"/>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3224"/>
    <w:rsid w:val="00683AF0"/>
    <w:rsid w:val="00683C4B"/>
    <w:rsid w:val="00683C74"/>
    <w:rsid w:val="00684CCC"/>
    <w:rsid w:val="00685154"/>
    <w:rsid w:val="006855B6"/>
    <w:rsid w:val="00685C5C"/>
    <w:rsid w:val="00685D48"/>
    <w:rsid w:val="006860AE"/>
    <w:rsid w:val="006863F9"/>
    <w:rsid w:val="006865ED"/>
    <w:rsid w:val="00686A8E"/>
    <w:rsid w:val="0068799A"/>
    <w:rsid w:val="0069004F"/>
    <w:rsid w:val="00691062"/>
    <w:rsid w:val="00691354"/>
    <w:rsid w:val="00691437"/>
    <w:rsid w:val="0069144C"/>
    <w:rsid w:val="006916BF"/>
    <w:rsid w:val="006925AD"/>
    <w:rsid w:val="006928D7"/>
    <w:rsid w:val="00693975"/>
    <w:rsid w:val="00693BBE"/>
    <w:rsid w:val="00693EF6"/>
    <w:rsid w:val="006944B8"/>
    <w:rsid w:val="00694570"/>
    <w:rsid w:val="00694630"/>
    <w:rsid w:val="00694D8E"/>
    <w:rsid w:val="00694F7B"/>
    <w:rsid w:val="00695B77"/>
    <w:rsid w:val="006962D7"/>
    <w:rsid w:val="006964C7"/>
    <w:rsid w:val="0069658E"/>
    <w:rsid w:val="006968BC"/>
    <w:rsid w:val="00696A2D"/>
    <w:rsid w:val="006973CA"/>
    <w:rsid w:val="0069741B"/>
    <w:rsid w:val="00697659"/>
    <w:rsid w:val="006A0148"/>
    <w:rsid w:val="006A0393"/>
    <w:rsid w:val="006A03A2"/>
    <w:rsid w:val="006A0583"/>
    <w:rsid w:val="006A08AB"/>
    <w:rsid w:val="006A165B"/>
    <w:rsid w:val="006A21BC"/>
    <w:rsid w:val="006A2A41"/>
    <w:rsid w:val="006A33AC"/>
    <w:rsid w:val="006A3551"/>
    <w:rsid w:val="006A370F"/>
    <w:rsid w:val="006A3C57"/>
    <w:rsid w:val="006A3ED6"/>
    <w:rsid w:val="006A4A19"/>
    <w:rsid w:val="006A5754"/>
    <w:rsid w:val="006A5868"/>
    <w:rsid w:val="006A5DD0"/>
    <w:rsid w:val="006A5FDC"/>
    <w:rsid w:val="006A643B"/>
    <w:rsid w:val="006A67B6"/>
    <w:rsid w:val="006A690B"/>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5C55"/>
    <w:rsid w:val="006B62EC"/>
    <w:rsid w:val="006B7578"/>
    <w:rsid w:val="006B7E6E"/>
    <w:rsid w:val="006C0276"/>
    <w:rsid w:val="006C08C0"/>
    <w:rsid w:val="006C129A"/>
    <w:rsid w:val="006C1370"/>
    <w:rsid w:val="006C13F9"/>
    <w:rsid w:val="006C17AA"/>
    <w:rsid w:val="006C2BB8"/>
    <w:rsid w:val="006C3821"/>
    <w:rsid w:val="006C3EB3"/>
    <w:rsid w:val="006C40BC"/>
    <w:rsid w:val="006C4246"/>
    <w:rsid w:val="006C4C72"/>
    <w:rsid w:val="006C4ED5"/>
    <w:rsid w:val="006C5361"/>
    <w:rsid w:val="006C53A1"/>
    <w:rsid w:val="006C5830"/>
    <w:rsid w:val="006C5907"/>
    <w:rsid w:val="006C5DB1"/>
    <w:rsid w:val="006C6870"/>
    <w:rsid w:val="006C6F8D"/>
    <w:rsid w:val="006C77BE"/>
    <w:rsid w:val="006C77D8"/>
    <w:rsid w:val="006D0261"/>
    <w:rsid w:val="006D0DAA"/>
    <w:rsid w:val="006D115F"/>
    <w:rsid w:val="006D11DD"/>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A9E"/>
    <w:rsid w:val="006E03AD"/>
    <w:rsid w:val="006E060B"/>
    <w:rsid w:val="006E1C89"/>
    <w:rsid w:val="006E271B"/>
    <w:rsid w:val="006E272D"/>
    <w:rsid w:val="006E36B1"/>
    <w:rsid w:val="006E43CB"/>
    <w:rsid w:val="006E57B5"/>
    <w:rsid w:val="006E5A6F"/>
    <w:rsid w:val="006E5D73"/>
    <w:rsid w:val="006E62F5"/>
    <w:rsid w:val="006E68BC"/>
    <w:rsid w:val="006E6C8C"/>
    <w:rsid w:val="006E75C5"/>
    <w:rsid w:val="006E7669"/>
    <w:rsid w:val="006E7A2E"/>
    <w:rsid w:val="006F05E2"/>
    <w:rsid w:val="006F07BA"/>
    <w:rsid w:val="006F0851"/>
    <w:rsid w:val="006F0874"/>
    <w:rsid w:val="006F11B7"/>
    <w:rsid w:val="006F134C"/>
    <w:rsid w:val="006F2C2D"/>
    <w:rsid w:val="006F2F2A"/>
    <w:rsid w:val="006F33F3"/>
    <w:rsid w:val="006F3639"/>
    <w:rsid w:val="006F3778"/>
    <w:rsid w:val="006F38EA"/>
    <w:rsid w:val="006F422E"/>
    <w:rsid w:val="006F4541"/>
    <w:rsid w:val="006F4AF0"/>
    <w:rsid w:val="006F4DB8"/>
    <w:rsid w:val="006F5454"/>
    <w:rsid w:val="006F5653"/>
    <w:rsid w:val="006F6478"/>
    <w:rsid w:val="006F664C"/>
    <w:rsid w:val="006F6ADD"/>
    <w:rsid w:val="006F71E4"/>
    <w:rsid w:val="006F724B"/>
    <w:rsid w:val="006F7BDF"/>
    <w:rsid w:val="00700878"/>
    <w:rsid w:val="00700891"/>
    <w:rsid w:val="007009E1"/>
    <w:rsid w:val="00700B1E"/>
    <w:rsid w:val="00700DEA"/>
    <w:rsid w:val="00700ED4"/>
    <w:rsid w:val="00701BAC"/>
    <w:rsid w:val="0070222D"/>
    <w:rsid w:val="00702913"/>
    <w:rsid w:val="00702BAE"/>
    <w:rsid w:val="00703334"/>
    <w:rsid w:val="007036D5"/>
    <w:rsid w:val="00703FA5"/>
    <w:rsid w:val="00705002"/>
    <w:rsid w:val="00705164"/>
    <w:rsid w:val="007058CF"/>
    <w:rsid w:val="00705C41"/>
    <w:rsid w:val="00705CC2"/>
    <w:rsid w:val="0070719C"/>
    <w:rsid w:val="00707624"/>
    <w:rsid w:val="00710432"/>
    <w:rsid w:val="00710710"/>
    <w:rsid w:val="0071072B"/>
    <w:rsid w:val="00710DFF"/>
    <w:rsid w:val="00710E9F"/>
    <w:rsid w:val="00710EBB"/>
    <w:rsid w:val="00710FF6"/>
    <w:rsid w:val="007119F8"/>
    <w:rsid w:val="00711BE4"/>
    <w:rsid w:val="0071224C"/>
    <w:rsid w:val="00712631"/>
    <w:rsid w:val="00712BA6"/>
    <w:rsid w:val="00712C06"/>
    <w:rsid w:val="007133E6"/>
    <w:rsid w:val="007134F5"/>
    <w:rsid w:val="00713CE3"/>
    <w:rsid w:val="00713E17"/>
    <w:rsid w:val="00714287"/>
    <w:rsid w:val="00714341"/>
    <w:rsid w:val="00714CF6"/>
    <w:rsid w:val="007151E4"/>
    <w:rsid w:val="0071555A"/>
    <w:rsid w:val="00715713"/>
    <w:rsid w:val="007158EC"/>
    <w:rsid w:val="00715A96"/>
    <w:rsid w:val="007161E1"/>
    <w:rsid w:val="00716C56"/>
    <w:rsid w:val="007179DB"/>
    <w:rsid w:val="00717DEA"/>
    <w:rsid w:val="00720AEE"/>
    <w:rsid w:val="00720B0E"/>
    <w:rsid w:val="00720CA9"/>
    <w:rsid w:val="0072109F"/>
    <w:rsid w:val="00721530"/>
    <w:rsid w:val="0072191B"/>
    <w:rsid w:val="007219AF"/>
    <w:rsid w:val="00721EAB"/>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770A"/>
    <w:rsid w:val="00727AB2"/>
    <w:rsid w:val="0073007B"/>
    <w:rsid w:val="00730268"/>
    <w:rsid w:val="007312C5"/>
    <w:rsid w:val="007317D3"/>
    <w:rsid w:val="007323D7"/>
    <w:rsid w:val="00732E6F"/>
    <w:rsid w:val="0073355B"/>
    <w:rsid w:val="00733A58"/>
    <w:rsid w:val="00733B56"/>
    <w:rsid w:val="00733DF0"/>
    <w:rsid w:val="007342F3"/>
    <w:rsid w:val="007349FE"/>
    <w:rsid w:val="00734BB1"/>
    <w:rsid w:val="00734EEF"/>
    <w:rsid w:val="007352AA"/>
    <w:rsid w:val="00735794"/>
    <w:rsid w:val="00735B52"/>
    <w:rsid w:val="00735BB1"/>
    <w:rsid w:val="00735CA8"/>
    <w:rsid w:val="00736333"/>
    <w:rsid w:val="00736547"/>
    <w:rsid w:val="00737177"/>
    <w:rsid w:val="007373A5"/>
    <w:rsid w:val="00737940"/>
    <w:rsid w:val="0074018D"/>
    <w:rsid w:val="00740DA8"/>
    <w:rsid w:val="00740F24"/>
    <w:rsid w:val="00741617"/>
    <w:rsid w:val="00741902"/>
    <w:rsid w:val="00741BA9"/>
    <w:rsid w:val="00743EFE"/>
    <w:rsid w:val="00744393"/>
    <w:rsid w:val="00744645"/>
    <w:rsid w:val="00744D14"/>
    <w:rsid w:val="007454F5"/>
    <w:rsid w:val="007458C1"/>
    <w:rsid w:val="0074590B"/>
    <w:rsid w:val="00745DC7"/>
    <w:rsid w:val="007463DF"/>
    <w:rsid w:val="00746650"/>
    <w:rsid w:val="007469B3"/>
    <w:rsid w:val="00746E07"/>
    <w:rsid w:val="00747022"/>
    <w:rsid w:val="00747788"/>
    <w:rsid w:val="00747BFA"/>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5D5"/>
    <w:rsid w:val="00754C3D"/>
    <w:rsid w:val="00755069"/>
    <w:rsid w:val="007552A3"/>
    <w:rsid w:val="00756692"/>
    <w:rsid w:val="00756BD4"/>
    <w:rsid w:val="00757177"/>
    <w:rsid w:val="00757A67"/>
    <w:rsid w:val="00757F2A"/>
    <w:rsid w:val="0076056A"/>
    <w:rsid w:val="00760C40"/>
    <w:rsid w:val="00760D36"/>
    <w:rsid w:val="00760DBA"/>
    <w:rsid w:val="00761BEB"/>
    <w:rsid w:val="00761EF2"/>
    <w:rsid w:val="007620EF"/>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BA5"/>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3022"/>
    <w:rsid w:val="00784E32"/>
    <w:rsid w:val="00785B89"/>
    <w:rsid w:val="007864DA"/>
    <w:rsid w:val="00786828"/>
    <w:rsid w:val="00786A43"/>
    <w:rsid w:val="00786C8D"/>
    <w:rsid w:val="00786E05"/>
    <w:rsid w:val="00786E8E"/>
    <w:rsid w:val="00787879"/>
    <w:rsid w:val="00787C15"/>
    <w:rsid w:val="00787F6F"/>
    <w:rsid w:val="0079028A"/>
    <w:rsid w:val="00790B03"/>
    <w:rsid w:val="00790FA6"/>
    <w:rsid w:val="00793722"/>
    <w:rsid w:val="007938FC"/>
    <w:rsid w:val="007939F0"/>
    <w:rsid w:val="00793FF7"/>
    <w:rsid w:val="007941B2"/>
    <w:rsid w:val="0079439B"/>
    <w:rsid w:val="00794B8E"/>
    <w:rsid w:val="00795CB9"/>
    <w:rsid w:val="00796793"/>
    <w:rsid w:val="007968D0"/>
    <w:rsid w:val="00796924"/>
    <w:rsid w:val="007969C0"/>
    <w:rsid w:val="00796E5A"/>
    <w:rsid w:val="00796E61"/>
    <w:rsid w:val="00796F9F"/>
    <w:rsid w:val="00797122"/>
    <w:rsid w:val="00797613"/>
    <w:rsid w:val="007A0069"/>
    <w:rsid w:val="007A02DE"/>
    <w:rsid w:val="007A0977"/>
    <w:rsid w:val="007A0F76"/>
    <w:rsid w:val="007A1140"/>
    <w:rsid w:val="007A1B38"/>
    <w:rsid w:val="007A1B92"/>
    <w:rsid w:val="007A28E3"/>
    <w:rsid w:val="007A29B8"/>
    <w:rsid w:val="007A2CE7"/>
    <w:rsid w:val="007A32F5"/>
    <w:rsid w:val="007A3333"/>
    <w:rsid w:val="007A34E6"/>
    <w:rsid w:val="007A367C"/>
    <w:rsid w:val="007A37AC"/>
    <w:rsid w:val="007A3996"/>
    <w:rsid w:val="007A3B95"/>
    <w:rsid w:val="007A3E0D"/>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3F67"/>
    <w:rsid w:val="007B4B7E"/>
    <w:rsid w:val="007B5A60"/>
    <w:rsid w:val="007B5C0A"/>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1A5E"/>
    <w:rsid w:val="007C26D3"/>
    <w:rsid w:val="007C27D5"/>
    <w:rsid w:val="007C2C4D"/>
    <w:rsid w:val="007C30B2"/>
    <w:rsid w:val="007C37E1"/>
    <w:rsid w:val="007C3C2A"/>
    <w:rsid w:val="007C3FFF"/>
    <w:rsid w:val="007C491E"/>
    <w:rsid w:val="007C496F"/>
    <w:rsid w:val="007C59B8"/>
    <w:rsid w:val="007C5C85"/>
    <w:rsid w:val="007C73DC"/>
    <w:rsid w:val="007D0007"/>
    <w:rsid w:val="007D0977"/>
    <w:rsid w:val="007D0D55"/>
    <w:rsid w:val="007D1222"/>
    <w:rsid w:val="007D1799"/>
    <w:rsid w:val="007D266C"/>
    <w:rsid w:val="007D3097"/>
    <w:rsid w:val="007D34B6"/>
    <w:rsid w:val="007D3676"/>
    <w:rsid w:val="007D36A0"/>
    <w:rsid w:val="007D39B1"/>
    <w:rsid w:val="007D3D07"/>
    <w:rsid w:val="007D3F7B"/>
    <w:rsid w:val="007D4144"/>
    <w:rsid w:val="007D414D"/>
    <w:rsid w:val="007D41FB"/>
    <w:rsid w:val="007D439B"/>
    <w:rsid w:val="007D466F"/>
    <w:rsid w:val="007D5674"/>
    <w:rsid w:val="007D59CC"/>
    <w:rsid w:val="007D5F7E"/>
    <w:rsid w:val="007D6021"/>
    <w:rsid w:val="007D602D"/>
    <w:rsid w:val="007D63CE"/>
    <w:rsid w:val="007D6574"/>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9FE"/>
    <w:rsid w:val="007E3A5B"/>
    <w:rsid w:val="007E4108"/>
    <w:rsid w:val="007E59F8"/>
    <w:rsid w:val="007E5D84"/>
    <w:rsid w:val="007E60EA"/>
    <w:rsid w:val="007E69ED"/>
    <w:rsid w:val="007E7339"/>
    <w:rsid w:val="007E7462"/>
    <w:rsid w:val="007E7AFB"/>
    <w:rsid w:val="007E7B4C"/>
    <w:rsid w:val="007E7D01"/>
    <w:rsid w:val="007F00F1"/>
    <w:rsid w:val="007F06C1"/>
    <w:rsid w:val="007F0981"/>
    <w:rsid w:val="007F0AD3"/>
    <w:rsid w:val="007F0AEE"/>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EF3"/>
    <w:rsid w:val="007F4F86"/>
    <w:rsid w:val="007F5589"/>
    <w:rsid w:val="007F7312"/>
    <w:rsid w:val="007F77A8"/>
    <w:rsid w:val="00800184"/>
    <w:rsid w:val="008005F2"/>
    <w:rsid w:val="008007C9"/>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2194"/>
    <w:rsid w:val="008130BD"/>
    <w:rsid w:val="008131BC"/>
    <w:rsid w:val="0081367D"/>
    <w:rsid w:val="008136D5"/>
    <w:rsid w:val="00813AA7"/>
    <w:rsid w:val="00813ACD"/>
    <w:rsid w:val="0081430E"/>
    <w:rsid w:val="008145CD"/>
    <w:rsid w:val="00814CC1"/>
    <w:rsid w:val="00814EED"/>
    <w:rsid w:val="00815073"/>
    <w:rsid w:val="00815E45"/>
    <w:rsid w:val="00816581"/>
    <w:rsid w:val="0081749F"/>
    <w:rsid w:val="008176E0"/>
    <w:rsid w:val="00820416"/>
    <w:rsid w:val="00820663"/>
    <w:rsid w:val="008206FF"/>
    <w:rsid w:val="00820C8C"/>
    <w:rsid w:val="00821242"/>
    <w:rsid w:val="008219C9"/>
    <w:rsid w:val="00821B88"/>
    <w:rsid w:val="00821CC5"/>
    <w:rsid w:val="00821E24"/>
    <w:rsid w:val="00821FE4"/>
    <w:rsid w:val="0082206F"/>
    <w:rsid w:val="008225F3"/>
    <w:rsid w:val="00822742"/>
    <w:rsid w:val="00822FAD"/>
    <w:rsid w:val="008239CB"/>
    <w:rsid w:val="00823C53"/>
    <w:rsid w:val="008241D1"/>
    <w:rsid w:val="008248E0"/>
    <w:rsid w:val="008256F3"/>
    <w:rsid w:val="008258E1"/>
    <w:rsid w:val="00825908"/>
    <w:rsid w:val="00825C48"/>
    <w:rsid w:val="008260ED"/>
    <w:rsid w:val="008267CC"/>
    <w:rsid w:val="00826DD1"/>
    <w:rsid w:val="008270E7"/>
    <w:rsid w:val="008272CC"/>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620"/>
    <w:rsid w:val="00836728"/>
    <w:rsid w:val="0083693F"/>
    <w:rsid w:val="00836E61"/>
    <w:rsid w:val="008378D8"/>
    <w:rsid w:val="00837A8C"/>
    <w:rsid w:val="00840115"/>
    <w:rsid w:val="008419F9"/>
    <w:rsid w:val="00841B8C"/>
    <w:rsid w:val="00841DE7"/>
    <w:rsid w:val="008420B7"/>
    <w:rsid w:val="00842344"/>
    <w:rsid w:val="00842CC9"/>
    <w:rsid w:val="00843222"/>
    <w:rsid w:val="0084353D"/>
    <w:rsid w:val="00843A58"/>
    <w:rsid w:val="00844774"/>
    <w:rsid w:val="00844FA5"/>
    <w:rsid w:val="008458C2"/>
    <w:rsid w:val="00845D86"/>
    <w:rsid w:val="00845E31"/>
    <w:rsid w:val="00845E9C"/>
    <w:rsid w:val="008463C1"/>
    <w:rsid w:val="00846748"/>
    <w:rsid w:val="00846792"/>
    <w:rsid w:val="00846E0B"/>
    <w:rsid w:val="00846E22"/>
    <w:rsid w:val="00847003"/>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899"/>
    <w:rsid w:val="00854980"/>
    <w:rsid w:val="00854D36"/>
    <w:rsid w:val="00855922"/>
    <w:rsid w:val="00855B0D"/>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6ED"/>
    <w:rsid w:val="0086288D"/>
    <w:rsid w:val="0086313B"/>
    <w:rsid w:val="00863BC6"/>
    <w:rsid w:val="008642EE"/>
    <w:rsid w:val="008643C5"/>
    <w:rsid w:val="00864700"/>
    <w:rsid w:val="008655AB"/>
    <w:rsid w:val="00866386"/>
    <w:rsid w:val="0086674D"/>
    <w:rsid w:val="00866DA4"/>
    <w:rsid w:val="00866FDC"/>
    <w:rsid w:val="00867010"/>
    <w:rsid w:val="0086736C"/>
    <w:rsid w:val="0086773C"/>
    <w:rsid w:val="00867796"/>
    <w:rsid w:val="00867A0C"/>
    <w:rsid w:val="008702AD"/>
    <w:rsid w:val="0087042C"/>
    <w:rsid w:val="00870837"/>
    <w:rsid w:val="00870A1C"/>
    <w:rsid w:val="00870D2B"/>
    <w:rsid w:val="008710E9"/>
    <w:rsid w:val="008713AA"/>
    <w:rsid w:val="00871E2D"/>
    <w:rsid w:val="0087246D"/>
    <w:rsid w:val="0087293B"/>
    <w:rsid w:val="00872DCC"/>
    <w:rsid w:val="008737A9"/>
    <w:rsid w:val="00873C46"/>
    <w:rsid w:val="00874695"/>
    <w:rsid w:val="008746DD"/>
    <w:rsid w:val="00874D84"/>
    <w:rsid w:val="0087564C"/>
    <w:rsid w:val="008760FC"/>
    <w:rsid w:val="00876751"/>
    <w:rsid w:val="00876804"/>
    <w:rsid w:val="00876973"/>
    <w:rsid w:val="00876AE9"/>
    <w:rsid w:val="00876B7B"/>
    <w:rsid w:val="00876C12"/>
    <w:rsid w:val="00876E96"/>
    <w:rsid w:val="00877631"/>
    <w:rsid w:val="00877913"/>
    <w:rsid w:val="00877F83"/>
    <w:rsid w:val="0088051D"/>
    <w:rsid w:val="00880BC1"/>
    <w:rsid w:val="00881974"/>
    <w:rsid w:val="00881D5B"/>
    <w:rsid w:val="008828B7"/>
    <w:rsid w:val="008828CE"/>
    <w:rsid w:val="00882A69"/>
    <w:rsid w:val="00882F5E"/>
    <w:rsid w:val="008831E6"/>
    <w:rsid w:val="00883F03"/>
    <w:rsid w:val="00884A78"/>
    <w:rsid w:val="0088563C"/>
    <w:rsid w:val="00885821"/>
    <w:rsid w:val="00886AFC"/>
    <w:rsid w:val="00886E0A"/>
    <w:rsid w:val="00887096"/>
    <w:rsid w:val="00887169"/>
    <w:rsid w:val="00887AF0"/>
    <w:rsid w:val="008900CB"/>
    <w:rsid w:val="00890ADE"/>
    <w:rsid w:val="00891676"/>
    <w:rsid w:val="0089198B"/>
    <w:rsid w:val="008920B2"/>
    <w:rsid w:val="00892874"/>
    <w:rsid w:val="008934A8"/>
    <w:rsid w:val="00893811"/>
    <w:rsid w:val="008938DF"/>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A3F"/>
    <w:rsid w:val="008A4EDD"/>
    <w:rsid w:val="008A5DA4"/>
    <w:rsid w:val="008A6123"/>
    <w:rsid w:val="008A61AE"/>
    <w:rsid w:val="008A639C"/>
    <w:rsid w:val="008A6F3E"/>
    <w:rsid w:val="008A7A9C"/>
    <w:rsid w:val="008B0D81"/>
    <w:rsid w:val="008B0F47"/>
    <w:rsid w:val="008B0FDC"/>
    <w:rsid w:val="008B1A8E"/>
    <w:rsid w:val="008B2CC0"/>
    <w:rsid w:val="008B3C22"/>
    <w:rsid w:val="008B3C23"/>
    <w:rsid w:val="008B401D"/>
    <w:rsid w:val="008B40C6"/>
    <w:rsid w:val="008B4255"/>
    <w:rsid w:val="008B4772"/>
    <w:rsid w:val="008B4A2A"/>
    <w:rsid w:val="008B5A49"/>
    <w:rsid w:val="008B5CBC"/>
    <w:rsid w:val="008B6034"/>
    <w:rsid w:val="008B60B2"/>
    <w:rsid w:val="008B6A9B"/>
    <w:rsid w:val="008B7855"/>
    <w:rsid w:val="008C0C7C"/>
    <w:rsid w:val="008C1570"/>
    <w:rsid w:val="008C19D6"/>
    <w:rsid w:val="008C1B38"/>
    <w:rsid w:val="008C1D9B"/>
    <w:rsid w:val="008C2B55"/>
    <w:rsid w:val="008C31F7"/>
    <w:rsid w:val="008C388B"/>
    <w:rsid w:val="008C3A5B"/>
    <w:rsid w:val="008C48E3"/>
    <w:rsid w:val="008C4D6D"/>
    <w:rsid w:val="008C55D0"/>
    <w:rsid w:val="008C5758"/>
    <w:rsid w:val="008C6ADE"/>
    <w:rsid w:val="008C6BB4"/>
    <w:rsid w:val="008C7104"/>
    <w:rsid w:val="008C765F"/>
    <w:rsid w:val="008C7F7E"/>
    <w:rsid w:val="008D0170"/>
    <w:rsid w:val="008D067C"/>
    <w:rsid w:val="008D0691"/>
    <w:rsid w:val="008D0E8D"/>
    <w:rsid w:val="008D1598"/>
    <w:rsid w:val="008D1AF4"/>
    <w:rsid w:val="008D1C6B"/>
    <w:rsid w:val="008D211A"/>
    <w:rsid w:val="008D2219"/>
    <w:rsid w:val="008D2239"/>
    <w:rsid w:val="008D2F8E"/>
    <w:rsid w:val="008D3EC0"/>
    <w:rsid w:val="008D48DC"/>
    <w:rsid w:val="008D4A9A"/>
    <w:rsid w:val="008D4E15"/>
    <w:rsid w:val="008D5BDA"/>
    <w:rsid w:val="008D628C"/>
    <w:rsid w:val="008D6C79"/>
    <w:rsid w:val="008D7186"/>
    <w:rsid w:val="008D7B33"/>
    <w:rsid w:val="008E01AF"/>
    <w:rsid w:val="008E034B"/>
    <w:rsid w:val="008E049A"/>
    <w:rsid w:val="008E05E4"/>
    <w:rsid w:val="008E0909"/>
    <w:rsid w:val="008E0E91"/>
    <w:rsid w:val="008E0F54"/>
    <w:rsid w:val="008E11D9"/>
    <w:rsid w:val="008E12FE"/>
    <w:rsid w:val="008E1544"/>
    <w:rsid w:val="008E207E"/>
    <w:rsid w:val="008E309B"/>
    <w:rsid w:val="008E4177"/>
    <w:rsid w:val="008E447F"/>
    <w:rsid w:val="008E56D6"/>
    <w:rsid w:val="008E611C"/>
    <w:rsid w:val="008E630D"/>
    <w:rsid w:val="008E63DA"/>
    <w:rsid w:val="008E656B"/>
    <w:rsid w:val="008E662B"/>
    <w:rsid w:val="008E6938"/>
    <w:rsid w:val="008E729E"/>
    <w:rsid w:val="008E7421"/>
    <w:rsid w:val="008F048C"/>
    <w:rsid w:val="008F051F"/>
    <w:rsid w:val="008F0697"/>
    <w:rsid w:val="008F07B4"/>
    <w:rsid w:val="008F0B7C"/>
    <w:rsid w:val="008F0DD3"/>
    <w:rsid w:val="008F1AAF"/>
    <w:rsid w:val="008F20D5"/>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274"/>
    <w:rsid w:val="00905304"/>
    <w:rsid w:val="00905A3F"/>
    <w:rsid w:val="00905EE8"/>
    <w:rsid w:val="0090652C"/>
    <w:rsid w:val="00906DA0"/>
    <w:rsid w:val="00906FD8"/>
    <w:rsid w:val="00907722"/>
    <w:rsid w:val="0090799D"/>
    <w:rsid w:val="00907A6E"/>
    <w:rsid w:val="00907C0E"/>
    <w:rsid w:val="00907C9C"/>
    <w:rsid w:val="00910FDC"/>
    <w:rsid w:val="00911302"/>
    <w:rsid w:val="0091139F"/>
    <w:rsid w:val="009113E4"/>
    <w:rsid w:val="009121AE"/>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8A7"/>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3EBD"/>
    <w:rsid w:val="00934DAF"/>
    <w:rsid w:val="00934F80"/>
    <w:rsid w:val="00935BD5"/>
    <w:rsid w:val="00936884"/>
    <w:rsid w:val="009379C7"/>
    <w:rsid w:val="00937AE8"/>
    <w:rsid w:val="00937C40"/>
    <w:rsid w:val="00937E04"/>
    <w:rsid w:val="00940340"/>
    <w:rsid w:val="00940633"/>
    <w:rsid w:val="00940681"/>
    <w:rsid w:val="0094081B"/>
    <w:rsid w:val="00941F70"/>
    <w:rsid w:val="009422BF"/>
    <w:rsid w:val="009427ED"/>
    <w:rsid w:val="00942887"/>
    <w:rsid w:val="00943178"/>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50603"/>
    <w:rsid w:val="009509C1"/>
    <w:rsid w:val="00950BF8"/>
    <w:rsid w:val="00950E1B"/>
    <w:rsid w:val="009513C4"/>
    <w:rsid w:val="0095193F"/>
    <w:rsid w:val="0095198D"/>
    <w:rsid w:val="0095276C"/>
    <w:rsid w:val="009527E7"/>
    <w:rsid w:val="00952BB1"/>
    <w:rsid w:val="00952E14"/>
    <w:rsid w:val="00953AB8"/>
    <w:rsid w:val="009549E7"/>
    <w:rsid w:val="00954D5C"/>
    <w:rsid w:val="00954D6D"/>
    <w:rsid w:val="00954EE5"/>
    <w:rsid w:val="0095502A"/>
    <w:rsid w:val="0095584E"/>
    <w:rsid w:val="009558F9"/>
    <w:rsid w:val="00955B12"/>
    <w:rsid w:val="00955E83"/>
    <w:rsid w:val="00956101"/>
    <w:rsid w:val="00956A4A"/>
    <w:rsid w:val="00956F47"/>
    <w:rsid w:val="00957714"/>
    <w:rsid w:val="0095793D"/>
    <w:rsid w:val="00960CB0"/>
    <w:rsid w:val="009610E9"/>
    <w:rsid w:val="0096189E"/>
    <w:rsid w:val="009625FA"/>
    <w:rsid w:val="00962A5D"/>
    <w:rsid w:val="00962F53"/>
    <w:rsid w:val="00963943"/>
    <w:rsid w:val="00963D11"/>
    <w:rsid w:val="00963EEE"/>
    <w:rsid w:val="00963FC2"/>
    <w:rsid w:val="00964790"/>
    <w:rsid w:val="00964987"/>
    <w:rsid w:val="0096558C"/>
    <w:rsid w:val="009658CE"/>
    <w:rsid w:val="00965FB7"/>
    <w:rsid w:val="00965FD9"/>
    <w:rsid w:val="00966096"/>
    <w:rsid w:val="00966441"/>
    <w:rsid w:val="00966E63"/>
    <w:rsid w:val="00967457"/>
    <w:rsid w:val="00967CFF"/>
    <w:rsid w:val="00967FFE"/>
    <w:rsid w:val="00970038"/>
    <w:rsid w:val="00970298"/>
    <w:rsid w:val="00970B98"/>
    <w:rsid w:val="00970CFA"/>
    <w:rsid w:val="009710E3"/>
    <w:rsid w:val="00973497"/>
    <w:rsid w:val="00973D2B"/>
    <w:rsid w:val="00973F89"/>
    <w:rsid w:val="00973FE5"/>
    <w:rsid w:val="009744E7"/>
    <w:rsid w:val="00974AB7"/>
    <w:rsid w:val="00974BC2"/>
    <w:rsid w:val="009754D2"/>
    <w:rsid w:val="009754EE"/>
    <w:rsid w:val="009756EA"/>
    <w:rsid w:val="00975847"/>
    <w:rsid w:val="009758D3"/>
    <w:rsid w:val="00976A25"/>
    <w:rsid w:val="00976C83"/>
    <w:rsid w:val="00976C85"/>
    <w:rsid w:val="009773C0"/>
    <w:rsid w:val="009801F9"/>
    <w:rsid w:val="00980923"/>
    <w:rsid w:val="00980D66"/>
    <w:rsid w:val="00980D80"/>
    <w:rsid w:val="009815FA"/>
    <w:rsid w:val="00981B16"/>
    <w:rsid w:val="00981B24"/>
    <w:rsid w:val="0098221D"/>
    <w:rsid w:val="00982880"/>
    <w:rsid w:val="00982C45"/>
    <w:rsid w:val="0098300F"/>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A84"/>
    <w:rsid w:val="00987CD8"/>
    <w:rsid w:val="00987F25"/>
    <w:rsid w:val="0099038F"/>
    <w:rsid w:val="0099074B"/>
    <w:rsid w:val="00990DE6"/>
    <w:rsid w:val="00990EC4"/>
    <w:rsid w:val="0099106E"/>
    <w:rsid w:val="00991352"/>
    <w:rsid w:val="00991387"/>
    <w:rsid w:val="00991582"/>
    <w:rsid w:val="00991992"/>
    <w:rsid w:val="0099229E"/>
    <w:rsid w:val="009927F8"/>
    <w:rsid w:val="00992A7D"/>
    <w:rsid w:val="00992C46"/>
    <w:rsid w:val="00992DD1"/>
    <w:rsid w:val="00992E3E"/>
    <w:rsid w:val="009931F6"/>
    <w:rsid w:val="009933EA"/>
    <w:rsid w:val="009933F7"/>
    <w:rsid w:val="009941A7"/>
    <w:rsid w:val="0099441F"/>
    <w:rsid w:val="00994D81"/>
    <w:rsid w:val="00994EBF"/>
    <w:rsid w:val="00994ED4"/>
    <w:rsid w:val="00994FB6"/>
    <w:rsid w:val="00994FC1"/>
    <w:rsid w:val="009955FA"/>
    <w:rsid w:val="00995BAE"/>
    <w:rsid w:val="00996006"/>
    <w:rsid w:val="00996540"/>
    <w:rsid w:val="0099662C"/>
    <w:rsid w:val="0099664F"/>
    <w:rsid w:val="00996EF6"/>
    <w:rsid w:val="009974E6"/>
    <w:rsid w:val="00997962"/>
    <w:rsid w:val="00997C60"/>
    <w:rsid w:val="009A02B2"/>
    <w:rsid w:val="009A1206"/>
    <w:rsid w:val="009A1394"/>
    <w:rsid w:val="009A15ED"/>
    <w:rsid w:val="009A1F8B"/>
    <w:rsid w:val="009A2072"/>
    <w:rsid w:val="009A27DF"/>
    <w:rsid w:val="009A29AB"/>
    <w:rsid w:val="009A2AC6"/>
    <w:rsid w:val="009A2F4D"/>
    <w:rsid w:val="009A2FEF"/>
    <w:rsid w:val="009A3431"/>
    <w:rsid w:val="009A36BA"/>
    <w:rsid w:val="009A3FE1"/>
    <w:rsid w:val="009A42DF"/>
    <w:rsid w:val="009A4899"/>
    <w:rsid w:val="009A492B"/>
    <w:rsid w:val="009A4ABF"/>
    <w:rsid w:val="009A6240"/>
    <w:rsid w:val="009A650B"/>
    <w:rsid w:val="009A6B27"/>
    <w:rsid w:val="009A6BD9"/>
    <w:rsid w:val="009A6E63"/>
    <w:rsid w:val="009A738E"/>
    <w:rsid w:val="009A740C"/>
    <w:rsid w:val="009A7530"/>
    <w:rsid w:val="009A7663"/>
    <w:rsid w:val="009A7740"/>
    <w:rsid w:val="009B06D7"/>
    <w:rsid w:val="009B09E1"/>
    <w:rsid w:val="009B0F69"/>
    <w:rsid w:val="009B11AF"/>
    <w:rsid w:val="009B1750"/>
    <w:rsid w:val="009B1960"/>
    <w:rsid w:val="009B19D0"/>
    <w:rsid w:val="009B2F50"/>
    <w:rsid w:val="009B4014"/>
    <w:rsid w:val="009B4EE0"/>
    <w:rsid w:val="009B50FA"/>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4BDB"/>
    <w:rsid w:val="009C51B3"/>
    <w:rsid w:val="009C5501"/>
    <w:rsid w:val="009C58C5"/>
    <w:rsid w:val="009C637B"/>
    <w:rsid w:val="009C6A45"/>
    <w:rsid w:val="009C6F9D"/>
    <w:rsid w:val="009C709B"/>
    <w:rsid w:val="009C7309"/>
    <w:rsid w:val="009C77C0"/>
    <w:rsid w:val="009C7983"/>
    <w:rsid w:val="009C7C00"/>
    <w:rsid w:val="009C7E3C"/>
    <w:rsid w:val="009D05B1"/>
    <w:rsid w:val="009D0985"/>
    <w:rsid w:val="009D0C8E"/>
    <w:rsid w:val="009D1037"/>
    <w:rsid w:val="009D143C"/>
    <w:rsid w:val="009D1E9C"/>
    <w:rsid w:val="009D2859"/>
    <w:rsid w:val="009D2EED"/>
    <w:rsid w:val="009D2FD2"/>
    <w:rsid w:val="009D339B"/>
    <w:rsid w:val="009D3741"/>
    <w:rsid w:val="009D398B"/>
    <w:rsid w:val="009D3DEA"/>
    <w:rsid w:val="009D49C7"/>
    <w:rsid w:val="009D4D6B"/>
    <w:rsid w:val="009D54BC"/>
    <w:rsid w:val="009D5843"/>
    <w:rsid w:val="009D6F98"/>
    <w:rsid w:val="009D6FE6"/>
    <w:rsid w:val="009E07E4"/>
    <w:rsid w:val="009E0972"/>
    <w:rsid w:val="009E14C1"/>
    <w:rsid w:val="009E1648"/>
    <w:rsid w:val="009E18CA"/>
    <w:rsid w:val="009E19A5"/>
    <w:rsid w:val="009E1B3A"/>
    <w:rsid w:val="009E1F04"/>
    <w:rsid w:val="009E280D"/>
    <w:rsid w:val="009E2942"/>
    <w:rsid w:val="009E2F47"/>
    <w:rsid w:val="009E3123"/>
    <w:rsid w:val="009E36C4"/>
    <w:rsid w:val="009E3B88"/>
    <w:rsid w:val="009E3E07"/>
    <w:rsid w:val="009E3FC7"/>
    <w:rsid w:val="009E4464"/>
    <w:rsid w:val="009E4A11"/>
    <w:rsid w:val="009E4AEC"/>
    <w:rsid w:val="009E5576"/>
    <w:rsid w:val="009E6377"/>
    <w:rsid w:val="009E638E"/>
    <w:rsid w:val="009E678F"/>
    <w:rsid w:val="009E69F6"/>
    <w:rsid w:val="009E6C87"/>
    <w:rsid w:val="009E6E5A"/>
    <w:rsid w:val="009E6E66"/>
    <w:rsid w:val="009E70BC"/>
    <w:rsid w:val="009E7B15"/>
    <w:rsid w:val="009F02E9"/>
    <w:rsid w:val="009F052A"/>
    <w:rsid w:val="009F06E6"/>
    <w:rsid w:val="009F077C"/>
    <w:rsid w:val="009F07E7"/>
    <w:rsid w:val="009F085A"/>
    <w:rsid w:val="009F10C1"/>
    <w:rsid w:val="009F14DA"/>
    <w:rsid w:val="009F1826"/>
    <w:rsid w:val="009F1C2F"/>
    <w:rsid w:val="009F21A1"/>
    <w:rsid w:val="009F21D6"/>
    <w:rsid w:val="009F220F"/>
    <w:rsid w:val="009F2C42"/>
    <w:rsid w:val="009F31F5"/>
    <w:rsid w:val="009F3797"/>
    <w:rsid w:val="009F40EB"/>
    <w:rsid w:val="009F494E"/>
    <w:rsid w:val="009F523A"/>
    <w:rsid w:val="009F657C"/>
    <w:rsid w:val="009F67DF"/>
    <w:rsid w:val="009F6B49"/>
    <w:rsid w:val="009F6D33"/>
    <w:rsid w:val="009F6F62"/>
    <w:rsid w:val="009F7470"/>
    <w:rsid w:val="009F74F8"/>
    <w:rsid w:val="009F76DE"/>
    <w:rsid w:val="00A00177"/>
    <w:rsid w:val="00A001BE"/>
    <w:rsid w:val="00A005FD"/>
    <w:rsid w:val="00A009E6"/>
    <w:rsid w:val="00A00B09"/>
    <w:rsid w:val="00A00CE6"/>
    <w:rsid w:val="00A018BA"/>
    <w:rsid w:val="00A01EC1"/>
    <w:rsid w:val="00A025AE"/>
    <w:rsid w:val="00A027A9"/>
    <w:rsid w:val="00A03142"/>
    <w:rsid w:val="00A03154"/>
    <w:rsid w:val="00A043FD"/>
    <w:rsid w:val="00A04B24"/>
    <w:rsid w:val="00A0512C"/>
    <w:rsid w:val="00A05428"/>
    <w:rsid w:val="00A055C9"/>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AB9"/>
    <w:rsid w:val="00A169D8"/>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4D9"/>
    <w:rsid w:val="00A236C4"/>
    <w:rsid w:val="00A23B6D"/>
    <w:rsid w:val="00A247CB"/>
    <w:rsid w:val="00A24822"/>
    <w:rsid w:val="00A251BF"/>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372"/>
    <w:rsid w:val="00A34CF5"/>
    <w:rsid w:val="00A34DE2"/>
    <w:rsid w:val="00A34EC9"/>
    <w:rsid w:val="00A35F1C"/>
    <w:rsid w:val="00A360DD"/>
    <w:rsid w:val="00A36CFE"/>
    <w:rsid w:val="00A36F43"/>
    <w:rsid w:val="00A36FA7"/>
    <w:rsid w:val="00A372EE"/>
    <w:rsid w:val="00A407BA"/>
    <w:rsid w:val="00A40E17"/>
    <w:rsid w:val="00A41438"/>
    <w:rsid w:val="00A42AEF"/>
    <w:rsid w:val="00A4301E"/>
    <w:rsid w:val="00A4338B"/>
    <w:rsid w:val="00A44EAE"/>
    <w:rsid w:val="00A4515B"/>
    <w:rsid w:val="00A4519A"/>
    <w:rsid w:val="00A453CD"/>
    <w:rsid w:val="00A453F0"/>
    <w:rsid w:val="00A45503"/>
    <w:rsid w:val="00A45A43"/>
    <w:rsid w:val="00A460FF"/>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6E64"/>
    <w:rsid w:val="00A57872"/>
    <w:rsid w:val="00A57FF3"/>
    <w:rsid w:val="00A60A10"/>
    <w:rsid w:val="00A60A85"/>
    <w:rsid w:val="00A60DBE"/>
    <w:rsid w:val="00A617C4"/>
    <w:rsid w:val="00A61930"/>
    <w:rsid w:val="00A619EC"/>
    <w:rsid w:val="00A635BA"/>
    <w:rsid w:val="00A63849"/>
    <w:rsid w:val="00A63D37"/>
    <w:rsid w:val="00A64590"/>
    <w:rsid w:val="00A64A18"/>
    <w:rsid w:val="00A653DF"/>
    <w:rsid w:val="00A654EA"/>
    <w:rsid w:val="00A6568F"/>
    <w:rsid w:val="00A65990"/>
    <w:rsid w:val="00A661C0"/>
    <w:rsid w:val="00A66486"/>
    <w:rsid w:val="00A6662B"/>
    <w:rsid w:val="00A66AEE"/>
    <w:rsid w:val="00A66AF3"/>
    <w:rsid w:val="00A67131"/>
    <w:rsid w:val="00A672A7"/>
    <w:rsid w:val="00A6794F"/>
    <w:rsid w:val="00A67B67"/>
    <w:rsid w:val="00A701B2"/>
    <w:rsid w:val="00A7066A"/>
    <w:rsid w:val="00A7081F"/>
    <w:rsid w:val="00A70F4B"/>
    <w:rsid w:val="00A7118A"/>
    <w:rsid w:val="00A711BB"/>
    <w:rsid w:val="00A717AA"/>
    <w:rsid w:val="00A71E8B"/>
    <w:rsid w:val="00A721DE"/>
    <w:rsid w:val="00A72652"/>
    <w:rsid w:val="00A7276E"/>
    <w:rsid w:val="00A73C5E"/>
    <w:rsid w:val="00A7450D"/>
    <w:rsid w:val="00A74D32"/>
    <w:rsid w:val="00A75C10"/>
    <w:rsid w:val="00A7614C"/>
    <w:rsid w:val="00A762D7"/>
    <w:rsid w:val="00A76944"/>
    <w:rsid w:val="00A77131"/>
    <w:rsid w:val="00A778C5"/>
    <w:rsid w:val="00A77D67"/>
    <w:rsid w:val="00A80CBD"/>
    <w:rsid w:val="00A8101D"/>
    <w:rsid w:val="00A817C9"/>
    <w:rsid w:val="00A82829"/>
    <w:rsid w:val="00A82B53"/>
    <w:rsid w:val="00A830A2"/>
    <w:rsid w:val="00A84600"/>
    <w:rsid w:val="00A84CA4"/>
    <w:rsid w:val="00A84E8A"/>
    <w:rsid w:val="00A84FAB"/>
    <w:rsid w:val="00A8532B"/>
    <w:rsid w:val="00A85943"/>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06A"/>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7A6"/>
    <w:rsid w:val="00AD28F4"/>
    <w:rsid w:val="00AD29E9"/>
    <w:rsid w:val="00AD4F18"/>
    <w:rsid w:val="00AD5205"/>
    <w:rsid w:val="00AD5366"/>
    <w:rsid w:val="00AD55F3"/>
    <w:rsid w:val="00AD5FC6"/>
    <w:rsid w:val="00AD667C"/>
    <w:rsid w:val="00AD68B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6009"/>
    <w:rsid w:val="00AE666D"/>
    <w:rsid w:val="00AE6BFA"/>
    <w:rsid w:val="00AF0614"/>
    <w:rsid w:val="00AF10A2"/>
    <w:rsid w:val="00AF12F3"/>
    <w:rsid w:val="00AF1511"/>
    <w:rsid w:val="00AF1547"/>
    <w:rsid w:val="00AF19C3"/>
    <w:rsid w:val="00AF1B48"/>
    <w:rsid w:val="00AF23DC"/>
    <w:rsid w:val="00AF2583"/>
    <w:rsid w:val="00AF46F5"/>
    <w:rsid w:val="00AF4962"/>
    <w:rsid w:val="00AF4FAB"/>
    <w:rsid w:val="00AF5007"/>
    <w:rsid w:val="00AF55FA"/>
    <w:rsid w:val="00AF5D5D"/>
    <w:rsid w:val="00AF5F20"/>
    <w:rsid w:val="00AF635F"/>
    <w:rsid w:val="00AF6F50"/>
    <w:rsid w:val="00AF7134"/>
    <w:rsid w:val="00AF7219"/>
    <w:rsid w:val="00AF7356"/>
    <w:rsid w:val="00AF74BC"/>
    <w:rsid w:val="00AF7652"/>
    <w:rsid w:val="00AF79C6"/>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5D4"/>
    <w:rsid w:val="00B062D5"/>
    <w:rsid w:val="00B063AF"/>
    <w:rsid w:val="00B06B84"/>
    <w:rsid w:val="00B06F63"/>
    <w:rsid w:val="00B070A3"/>
    <w:rsid w:val="00B07249"/>
    <w:rsid w:val="00B07C1C"/>
    <w:rsid w:val="00B10A70"/>
    <w:rsid w:val="00B111F9"/>
    <w:rsid w:val="00B118B1"/>
    <w:rsid w:val="00B11B19"/>
    <w:rsid w:val="00B11C15"/>
    <w:rsid w:val="00B11CFE"/>
    <w:rsid w:val="00B120D8"/>
    <w:rsid w:val="00B12345"/>
    <w:rsid w:val="00B12F4E"/>
    <w:rsid w:val="00B13B4D"/>
    <w:rsid w:val="00B13DD2"/>
    <w:rsid w:val="00B142E0"/>
    <w:rsid w:val="00B143D5"/>
    <w:rsid w:val="00B14C20"/>
    <w:rsid w:val="00B14E9A"/>
    <w:rsid w:val="00B171C1"/>
    <w:rsid w:val="00B1770F"/>
    <w:rsid w:val="00B17FD7"/>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843"/>
    <w:rsid w:val="00B24E69"/>
    <w:rsid w:val="00B25190"/>
    <w:rsid w:val="00B25A88"/>
    <w:rsid w:val="00B26E8B"/>
    <w:rsid w:val="00B27354"/>
    <w:rsid w:val="00B276A1"/>
    <w:rsid w:val="00B27D7A"/>
    <w:rsid w:val="00B304DA"/>
    <w:rsid w:val="00B30819"/>
    <w:rsid w:val="00B31436"/>
    <w:rsid w:val="00B31814"/>
    <w:rsid w:val="00B32116"/>
    <w:rsid w:val="00B33237"/>
    <w:rsid w:val="00B33ADD"/>
    <w:rsid w:val="00B33BF0"/>
    <w:rsid w:val="00B34033"/>
    <w:rsid w:val="00B34A87"/>
    <w:rsid w:val="00B34F33"/>
    <w:rsid w:val="00B351D7"/>
    <w:rsid w:val="00B353C0"/>
    <w:rsid w:val="00B353DD"/>
    <w:rsid w:val="00B36EFC"/>
    <w:rsid w:val="00B373AE"/>
    <w:rsid w:val="00B40114"/>
    <w:rsid w:val="00B40182"/>
    <w:rsid w:val="00B40A60"/>
    <w:rsid w:val="00B40B17"/>
    <w:rsid w:val="00B41493"/>
    <w:rsid w:val="00B416E4"/>
    <w:rsid w:val="00B4268D"/>
    <w:rsid w:val="00B4279C"/>
    <w:rsid w:val="00B42C5F"/>
    <w:rsid w:val="00B42F38"/>
    <w:rsid w:val="00B43088"/>
    <w:rsid w:val="00B4340B"/>
    <w:rsid w:val="00B43813"/>
    <w:rsid w:val="00B43A44"/>
    <w:rsid w:val="00B43C4C"/>
    <w:rsid w:val="00B43EA2"/>
    <w:rsid w:val="00B44084"/>
    <w:rsid w:val="00B4425C"/>
    <w:rsid w:val="00B44A41"/>
    <w:rsid w:val="00B44CDD"/>
    <w:rsid w:val="00B44F36"/>
    <w:rsid w:val="00B45D5B"/>
    <w:rsid w:val="00B460B9"/>
    <w:rsid w:val="00B46456"/>
    <w:rsid w:val="00B4676D"/>
    <w:rsid w:val="00B468E2"/>
    <w:rsid w:val="00B46D25"/>
    <w:rsid w:val="00B4748F"/>
    <w:rsid w:val="00B47B2A"/>
    <w:rsid w:val="00B50070"/>
    <w:rsid w:val="00B50079"/>
    <w:rsid w:val="00B500EB"/>
    <w:rsid w:val="00B50273"/>
    <w:rsid w:val="00B507C6"/>
    <w:rsid w:val="00B518DA"/>
    <w:rsid w:val="00B51A6F"/>
    <w:rsid w:val="00B51CD3"/>
    <w:rsid w:val="00B51F85"/>
    <w:rsid w:val="00B521D3"/>
    <w:rsid w:val="00B522D1"/>
    <w:rsid w:val="00B531F4"/>
    <w:rsid w:val="00B53960"/>
    <w:rsid w:val="00B53991"/>
    <w:rsid w:val="00B53A21"/>
    <w:rsid w:val="00B54182"/>
    <w:rsid w:val="00B5442F"/>
    <w:rsid w:val="00B54F6B"/>
    <w:rsid w:val="00B55605"/>
    <w:rsid w:val="00B55655"/>
    <w:rsid w:val="00B563F9"/>
    <w:rsid w:val="00B564FA"/>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B35"/>
    <w:rsid w:val="00B65D0B"/>
    <w:rsid w:val="00B66462"/>
    <w:rsid w:val="00B665BF"/>
    <w:rsid w:val="00B670C4"/>
    <w:rsid w:val="00B671DB"/>
    <w:rsid w:val="00B67B85"/>
    <w:rsid w:val="00B70D1A"/>
    <w:rsid w:val="00B711A3"/>
    <w:rsid w:val="00B71635"/>
    <w:rsid w:val="00B716BD"/>
    <w:rsid w:val="00B71CC5"/>
    <w:rsid w:val="00B724D8"/>
    <w:rsid w:val="00B725A7"/>
    <w:rsid w:val="00B726E9"/>
    <w:rsid w:val="00B72880"/>
    <w:rsid w:val="00B72D44"/>
    <w:rsid w:val="00B7335B"/>
    <w:rsid w:val="00B735D2"/>
    <w:rsid w:val="00B73DA4"/>
    <w:rsid w:val="00B74FE4"/>
    <w:rsid w:val="00B75BD3"/>
    <w:rsid w:val="00B7620D"/>
    <w:rsid w:val="00B7639A"/>
    <w:rsid w:val="00B76636"/>
    <w:rsid w:val="00B76936"/>
    <w:rsid w:val="00B76FC2"/>
    <w:rsid w:val="00B77302"/>
    <w:rsid w:val="00B776FA"/>
    <w:rsid w:val="00B777A5"/>
    <w:rsid w:val="00B800B1"/>
    <w:rsid w:val="00B80BBF"/>
    <w:rsid w:val="00B81716"/>
    <w:rsid w:val="00B81F16"/>
    <w:rsid w:val="00B82558"/>
    <w:rsid w:val="00B833E7"/>
    <w:rsid w:val="00B839E8"/>
    <w:rsid w:val="00B84A96"/>
    <w:rsid w:val="00B85111"/>
    <w:rsid w:val="00B85122"/>
    <w:rsid w:val="00B85817"/>
    <w:rsid w:val="00B866B3"/>
    <w:rsid w:val="00B86B3F"/>
    <w:rsid w:val="00B872F2"/>
    <w:rsid w:val="00B8735F"/>
    <w:rsid w:val="00B875BD"/>
    <w:rsid w:val="00B87937"/>
    <w:rsid w:val="00B87F10"/>
    <w:rsid w:val="00B900F5"/>
    <w:rsid w:val="00B905CF"/>
    <w:rsid w:val="00B9066E"/>
    <w:rsid w:val="00B906FF"/>
    <w:rsid w:val="00B90784"/>
    <w:rsid w:val="00B90B08"/>
    <w:rsid w:val="00B91607"/>
    <w:rsid w:val="00B91734"/>
    <w:rsid w:val="00B91830"/>
    <w:rsid w:val="00B92512"/>
    <w:rsid w:val="00B925DE"/>
    <w:rsid w:val="00B92E2F"/>
    <w:rsid w:val="00B932C1"/>
    <w:rsid w:val="00B947BC"/>
    <w:rsid w:val="00B94E25"/>
    <w:rsid w:val="00B95633"/>
    <w:rsid w:val="00B95908"/>
    <w:rsid w:val="00B9596D"/>
    <w:rsid w:val="00B9608F"/>
    <w:rsid w:val="00B960C0"/>
    <w:rsid w:val="00B963E5"/>
    <w:rsid w:val="00B9688B"/>
    <w:rsid w:val="00B97742"/>
    <w:rsid w:val="00B97967"/>
    <w:rsid w:val="00B97C1D"/>
    <w:rsid w:val="00B97FC6"/>
    <w:rsid w:val="00BA03A7"/>
    <w:rsid w:val="00BA05EB"/>
    <w:rsid w:val="00BA0A1E"/>
    <w:rsid w:val="00BA0BEB"/>
    <w:rsid w:val="00BA0FB0"/>
    <w:rsid w:val="00BA1079"/>
    <w:rsid w:val="00BA118F"/>
    <w:rsid w:val="00BA11C4"/>
    <w:rsid w:val="00BA1229"/>
    <w:rsid w:val="00BA173B"/>
    <w:rsid w:val="00BA1FF9"/>
    <w:rsid w:val="00BA2353"/>
    <w:rsid w:val="00BA23B5"/>
    <w:rsid w:val="00BA3073"/>
    <w:rsid w:val="00BA37DC"/>
    <w:rsid w:val="00BA4AED"/>
    <w:rsid w:val="00BA4D4D"/>
    <w:rsid w:val="00BA4E5A"/>
    <w:rsid w:val="00BA5103"/>
    <w:rsid w:val="00BA5118"/>
    <w:rsid w:val="00BA52BC"/>
    <w:rsid w:val="00BA5548"/>
    <w:rsid w:val="00BA5D66"/>
    <w:rsid w:val="00BA64FA"/>
    <w:rsid w:val="00BA652D"/>
    <w:rsid w:val="00BA6532"/>
    <w:rsid w:val="00BA667F"/>
    <w:rsid w:val="00BA6B1C"/>
    <w:rsid w:val="00BA70F9"/>
    <w:rsid w:val="00BA7E79"/>
    <w:rsid w:val="00BB0870"/>
    <w:rsid w:val="00BB11E6"/>
    <w:rsid w:val="00BB1269"/>
    <w:rsid w:val="00BB126F"/>
    <w:rsid w:val="00BB12E3"/>
    <w:rsid w:val="00BB1582"/>
    <w:rsid w:val="00BB165D"/>
    <w:rsid w:val="00BB2BD6"/>
    <w:rsid w:val="00BB383D"/>
    <w:rsid w:val="00BB45D9"/>
    <w:rsid w:val="00BB5158"/>
    <w:rsid w:val="00BB53F8"/>
    <w:rsid w:val="00BB59E4"/>
    <w:rsid w:val="00BB61E6"/>
    <w:rsid w:val="00BB67DE"/>
    <w:rsid w:val="00BB68D5"/>
    <w:rsid w:val="00BB69F9"/>
    <w:rsid w:val="00BB6DA1"/>
    <w:rsid w:val="00BB77DE"/>
    <w:rsid w:val="00BB7D16"/>
    <w:rsid w:val="00BB7F43"/>
    <w:rsid w:val="00BC038B"/>
    <w:rsid w:val="00BC060F"/>
    <w:rsid w:val="00BC0640"/>
    <w:rsid w:val="00BC0FDC"/>
    <w:rsid w:val="00BC142A"/>
    <w:rsid w:val="00BC162D"/>
    <w:rsid w:val="00BC16AA"/>
    <w:rsid w:val="00BC1B23"/>
    <w:rsid w:val="00BC1FAB"/>
    <w:rsid w:val="00BC2469"/>
    <w:rsid w:val="00BC3636"/>
    <w:rsid w:val="00BC3DF5"/>
    <w:rsid w:val="00BC42C0"/>
    <w:rsid w:val="00BC4BDB"/>
    <w:rsid w:val="00BC4D60"/>
    <w:rsid w:val="00BC51C1"/>
    <w:rsid w:val="00BC51EC"/>
    <w:rsid w:val="00BC5B06"/>
    <w:rsid w:val="00BC5FA8"/>
    <w:rsid w:val="00BC65AA"/>
    <w:rsid w:val="00BC6D6C"/>
    <w:rsid w:val="00BC7691"/>
    <w:rsid w:val="00BC7C4B"/>
    <w:rsid w:val="00BD00E2"/>
    <w:rsid w:val="00BD060C"/>
    <w:rsid w:val="00BD1415"/>
    <w:rsid w:val="00BD1646"/>
    <w:rsid w:val="00BD1A7E"/>
    <w:rsid w:val="00BD1C63"/>
    <w:rsid w:val="00BD1C87"/>
    <w:rsid w:val="00BD254C"/>
    <w:rsid w:val="00BD2571"/>
    <w:rsid w:val="00BD3072"/>
    <w:rsid w:val="00BD3219"/>
    <w:rsid w:val="00BD348D"/>
    <w:rsid w:val="00BD3B35"/>
    <w:rsid w:val="00BD449C"/>
    <w:rsid w:val="00BD4ACC"/>
    <w:rsid w:val="00BD4DC8"/>
    <w:rsid w:val="00BD508E"/>
    <w:rsid w:val="00BD5350"/>
    <w:rsid w:val="00BD54D2"/>
    <w:rsid w:val="00BD5E30"/>
    <w:rsid w:val="00BD646D"/>
    <w:rsid w:val="00BD69A4"/>
    <w:rsid w:val="00BD6D53"/>
    <w:rsid w:val="00BD7818"/>
    <w:rsid w:val="00BD79F6"/>
    <w:rsid w:val="00BD7FFA"/>
    <w:rsid w:val="00BE0C6D"/>
    <w:rsid w:val="00BE0DFB"/>
    <w:rsid w:val="00BE172F"/>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8BB"/>
    <w:rsid w:val="00BF3C7F"/>
    <w:rsid w:val="00BF4276"/>
    <w:rsid w:val="00BF44C6"/>
    <w:rsid w:val="00BF46F5"/>
    <w:rsid w:val="00BF4B27"/>
    <w:rsid w:val="00BF4B4E"/>
    <w:rsid w:val="00BF4C3D"/>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CF8"/>
    <w:rsid w:val="00C02FF7"/>
    <w:rsid w:val="00C037B6"/>
    <w:rsid w:val="00C043F8"/>
    <w:rsid w:val="00C04764"/>
    <w:rsid w:val="00C047E8"/>
    <w:rsid w:val="00C04B57"/>
    <w:rsid w:val="00C04BF9"/>
    <w:rsid w:val="00C053A8"/>
    <w:rsid w:val="00C057D5"/>
    <w:rsid w:val="00C06161"/>
    <w:rsid w:val="00C06237"/>
    <w:rsid w:val="00C0649B"/>
    <w:rsid w:val="00C064F4"/>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66F"/>
    <w:rsid w:val="00C15788"/>
    <w:rsid w:val="00C15B86"/>
    <w:rsid w:val="00C15E12"/>
    <w:rsid w:val="00C166EB"/>
    <w:rsid w:val="00C169D0"/>
    <w:rsid w:val="00C16AE1"/>
    <w:rsid w:val="00C175E6"/>
    <w:rsid w:val="00C179FC"/>
    <w:rsid w:val="00C17F28"/>
    <w:rsid w:val="00C20468"/>
    <w:rsid w:val="00C212FE"/>
    <w:rsid w:val="00C213A9"/>
    <w:rsid w:val="00C217E5"/>
    <w:rsid w:val="00C219C2"/>
    <w:rsid w:val="00C22319"/>
    <w:rsid w:val="00C22637"/>
    <w:rsid w:val="00C2287A"/>
    <w:rsid w:val="00C22955"/>
    <w:rsid w:val="00C22F7B"/>
    <w:rsid w:val="00C22FD4"/>
    <w:rsid w:val="00C231BB"/>
    <w:rsid w:val="00C2331A"/>
    <w:rsid w:val="00C2345F"/>
    <w:rsid w:val="00C23593"/>
    <w:rsid w:val="00C2360E"/>
    <w:rsid w:val="00C23833"/>
    <w:rsid w:val="00C23A13"/>
    <w:rsid w:val="00C23F03"/>
    <w:rsid w:val="00C24046"/>
    <w:rsid w:val="00C24433"/>
    <w:rsid w:val="00C24512"/>
    <w:rsid w:val="00C247C7"/>
    <w:rsid w:val="00C24A5B"/>
    <w:rsid w:val="00C24D66"/>
    <w:rsid w:val="00C25071"/>
    <w:rsid w:val="00C25246"/>
    <w:rsid w:val="00C25B33"/>
    <w:rsid w:val="00C25E03"/>
    <w:rsid w:val="00C269E5"/>
    <w:rsid w:val="00C26D5A"/>
    <w:rsid w:val="00C271A7"/>
    <w:rsid w:val="00C2736F"/>
    <w:rsid w:val="00C276C7"/>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5B2"/>
    <w:rsid w:val="00C42741"/>
    <w:rsid w:val="00C42D67"/>
    <w:rsid w:val="00C43283"/>
    <w:rsid w:val="00C4349A"/>
    <w:rsid w:val="00C434D3"/>
    <w:rsid w:val="00C44630"/>
    <w:rsid w:val="00C44A42"/>
    <w:rsid w:val="00C44DF0"/>
    <w:rsid w:val="00C44FA0"/>
    <w:rsid w:val="00C4508D"/>
    <w:rsid w:val="00C45A8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976"/>
    <w:rsid w:val="00C64F42"/>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25F"/>
    <w:rsid w:val="00C824B9"/>
    <w:rsid w:val="00C82574"/>
    <w:rsid w:val="00C828DB"/>
    <w:rsid w:val="00C8325A"/>
    <w:rsid w:val="00C833FC"/>
    <w:rsid w:val="00C83DBF"/>
    <w:rsid w:val="00C83F00"/>
    <w:rsid w:val="00C8452D"/>
    <w:rsid w:val="00C8465B"/>
    <w:rsid w:val="00C85781"/>
    <w:rsid w:val="00C859C2"/>
    <w:rsid w:val="00C85D96"/>
    <w:rsid w:val="00C861F2"/>
    <w:rsid w:val="00C8649D"/>
    <w:rsid w:val="00C8649F"/>
    <w:rsid w:val="00C865F8"/>
    <w:rsid w:val="00C86E3A"/>
    <w:rsid w:val="00C87267"/>
    <w:rsid w:val="00C87AEE"/>
    <w:rsid w:val="00C903DC"/>
    <w:rsid w:val="00C905A6"/>
    <w:rsid w:val="00C909F1"/>
    <w:rsid w:val="00C90CED"/>
    <w:rsid w:val="00C90FBF"/>
    <w:rsid w:val="00C90FE7"/>
    <w:rsid w:val="00C9119B"/>
    <w:rsid w:val="00C9187A"/>
    <w:rsid w:val="00C92275"/>
    <w:rsid w:val="00C92561"/>
    <w:rsid w:val="00C929F1"/>
    <w:rsid w:val="00C92EDF"/>
    <w:rsid w:val="00C932A4"/>
    <w:rsid w:val="00C936D3"/>
    <w:rsid w:val="00C937C2"/>
    <w:rsid w:val="00C94BCE"/>
    <w:rsid w:val="00C94DC8"/>
    <w:rsid w:val="00C94F1E"/>
    <w:rsid w:val="00C9561A"/>
    <w:rsid w:val="00C95EA9"/>
    <w:rsid w:val="00C95ED9"/>
    <w:rsid w:val="00C9669A"/>
    <w:rsid w:val="00C96779"/>
    <w:rsid w:val="00C96904"/>
    <w:rsid w:val="00C96ED0"/>
    <w:rsid w:val="00C97240"/>
    <w:rsid w:val="00C972DE"/>
    <w:rsid w:val="00C9743F"/>
    <w:rsid w:val="00CA0EA8"/>
    <w:rsid w:val="00CA0ED1"/>
    <w:rsid w:val="00CA0F99"/>
    <w:rsid w:val="00CA13FC"/>
    <w:rsid w:val="00CA1B3D"/>
    <w:rsid w:val="00CA249B"/>
    <w:rsid w:val="00CA2554"/>
    <w:rsid w:val="00CA3430"/>
    <w:rsid w:val="00CA36FE"/>
    <w:rsid w:val="00CA4043"/>
    <w:rsid w:val="00CA4FEE"/>
    <w:rsid w:val="00CA58F2"/>
    <w:rsid w:val="00CA630A"/>
    <w:rsid w:val="00CA67E6"/>
    <w:rsid w:val="00CA6A82"/>
    <w:rsid w:val="00CA6D5F"/>
    <w:rsid w:val="00CA761B"/>
    <w:rsid w:val="00CA7DFE"/>
    <w:rsid w:val="00CB0019"/>
    <w:rsid w:val="00CB0256"/>
    <w:rsid w:val="00CB0463"/>
    <w:rsid w:val="00CB0A65"/>
    <w:rsid w:val="00CB1847"/>
    <w:rsid w:val="00CB1C73"/>
    <w:rsid w:val="00CB1E02"/>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41C"/>
    <w:rsid w:val="00CC1D0B"/>
    <w:rsid w:val="00CC231D"/>
    <w:rsid w:val="00CC3457"/>
    <w:rsid w:val="00CC38A7"/>
    <w:rsid w:val="00CC38EE"/>
    <w:rsid w:val="00CC3D05"/>
    <w:rsid w:val="00CC4497"/>
    <w:rsid w:val="00CC4542"/>
    <w:rsid w:val="00CC57D1"/>
    <w:rsid w:val="00CC5B3A"/>
    <w:rsid w:val="00CC5E8A"/>
    <w:rsid w:val="00CC626C"/>
    <w:rsid w:val="00CC63FE"/>
    <w:rsid w:val="00CC6605"/>
    <w:rsid w:val="00CC6852"/>
    <w:rsid w:val="00CC7DAE"/>
    <w:rsid w:val="00CD0018"/>
    <w:rsid w:val="00CD016F"/>
    <w:rsid w:val="00CD0FB4"/>
    <w:rsid w:val="00CD11AA"/>
    <w:rsid w:val="00CD14CD"/>
    <w:rsid w:val="00CD17C2"/>
    <w:rsid w:val="00CD1988"/>
    <w:rsid w:val="00CD38CF"/>
    <w:rsid w:val="00CD39C6"/>
    <w:rsid w:val="00CD3F85"/>
    <w:rsid w:val="00CD4EF2"/>
    <w:rsid w:val="00CD52AB"/>
    <w:rsid w:val="00CD5AB4"/>
    <w:rsid w:val="00CD5DFB"/>
    <w:rsid w:val="00CD6046"/>
    <w:rsid w:val="00CD7358"/>
    <w:rsid w:val="00CD75B8"/>
    <w:rsid w:val="00CD786E"/>
    <w:rsid w:val="00CD7AA1"/>
    <w:rsid w:val="00CD7AE6"/>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4CA4"/>
    <w:rsid w:val="00CE4E78"/>
    <w:rsid w:val="00CE56C4"/>
    <w:rsid w:val="00CE5BBE"/>
    <w:rsid w:val="00CE62C7"/>
    <w:rsid w:val="00CE63F2"/>
    <w:rsid w:val="00CE6CB4"/>
    <w:rsid w:val="00CE7233"/>
    <w:rsid w:val="00CE76BF"/>
    <w:rsid w:val="00CE7F75"/>
    <w:rsid w:val="00CF030D"/>
    <w:rsid w:val="00CF04FE"/>
    <w:rsid w:val="00CF119F"/>
    <w:rsid w:val="00CF16A0"/>
    <w:rsid w:val="00CF19FD"/>
    <w:rsid w:val="00CF202A"/>
    <w:rsid w:val="00CF229D"/>
    <w:rsid w:val="00CF2394"/>
    <w:rsid w:val="00CF2B26"/>
    <w:rsid w:val="00CF2D09"/>
    <w:rsid w:val="00CF3660"/>
    <w:rsid w:val="00CF3B3D"/>
    <w:rsid w:val="00CF4500"/>
    <w:rsid w:val="00CF4BA0"/>
    <w:rsid w:val="00CF666B"/>
    <w:rsid w:val="00CF6C63"/>
    <w:rsid w:val="00CF7C4C"/>
    <w:rsid w:val="00CF7D45"/>
    <w:rsid w:val="00CF7D84"/>
    <w:rsid w:val="00CF7F9F"/>
    <w:rsid w:val="00D00255"/>
    <w:rsid w:val="00D00453"/>
    <w:rsid w:val="00D00AAB"/>
    <w:rsid w:val="00D00DCB"/>
    <w:rsid w:val="00D0102F"/>
    <w:rsid w:val="00D01309"/>
    <w:rsid w:val="00D023F4"/>
    <w:rsid w:val="00D02B87"/>
    <w:rsid w:val="00D0328B"/>
    <w:rsid w:val="00D0330D"/>
    <w:rsid w:val="00D0341A"/>
    <w:rsid w:val="00D03918"/>
    <w:rsid w:val="00D03AD4"/>
    <w:rsid w:val="00D03B91"/>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1778"/>
    <w:rsid w:val="00D11E1F"/>
    <w:rsid w:val="00D1222C"/>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C5F"/>
    <w:rsid w:val="00D27E05"/>
    <w:rsid w:val="00D3001B"/>
    <w:rsid w:val="00D30461"/>
    <w:rsid w:val="00D304F6"/>
    <w:rsid w:val="00D3081E"/>
    <w:rsid w:val="00D30DAB"/>
    <w:rsid w:val="00D30FF0"/>
    <w:rsid w:val="00D31155"/>
    <w:rsid w:val="00D313C2"/>
    <w:rsid w:val="00D31C01"/>
    <w:rsid w:val="00D321B1"/>
    <w:rsid w:val="00D322C4"/>
    <w:rsid w:val="00D326D6"/>
    <w:rsid w:val="00D32741"/>
    <w:rsid w:val="00D32F22"/>
    <w:rsid w:val="00D33338"/>
    <w:rsid w:val="00D3403C"/>
    <w:rsid w:val="00D3430F"/>
    <w:rsid w:val="00D34353"/>
    <w:rsid w:val="00D3486A"/>
    <w:rsid w:val="00D348C6"/>
    <w:rsid w:val="00D34AF7"/>
    <w:rsid w:val="00D350DA"/>
    <w:rsid w:val="00D35D38"/>
    <w:rsid w:val="00D35FE3"/>
    <w:rsid w:val="00D36765"/>
    <w:rsid w:val="00D370EB"/>
    <w:rsid w:val="00D3754F"/>
    <w:rsid w:val="00D378DB"/>
    <w:rsid w:val="00D37C27"/>
    <w:rsid w:val="00D37DA5"/>
    <w:rsid w:val="00D40294"/>
    <w:rsid w:val="00D402C2"/>
    <w:rsid w:val="00D408A5"/>
    <w:rsid w:val="00D4212A"/>
    <w:rsid w:val="00D424EC"/>
    <w:rsid w:val="00D426B0"/>
    <w:rsid w:val="00D43523"/>
    <w:rsid w:val="00D43803"/>
    <w:rsid w:val="00D43CCE"/>
    <w:rsid w:val="00D44E31"/>
    <w:rsid w:val="00D45D4A"/>
    <w:rsid w:val="00D46538"/>
    <w:rsid w:val="00D469C8"/>
    <w:rsid w:val="00D46AB8"/>
    <w:rsid w:val="00D474EA"/>
    <w:rsid w:val="00D47852"/>
    <w:rsid w:val="00D47B4E"/>
    <w:rsid w:val="00D50072"/>
    <w:rsid w:val="00D50497"/>
    <w:rsid w:val="00D50A01"/>
    <w:rsid w:val="00D51008"/>
    <w:rsid w:val="00D51BCE"/>
    <w:rsid w:val="00D51CF6"/>
    <w:rsid w:val="00D522D2"/>
    <w:rsid w:val="00D52895"/>
    <w:rsid w:val="00D5298B"/>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30C"/>
    <w:rsid w:val="00D62503"/>
    <w:rsid w:val="00D6330C"/>
    <w:rsid w:val="00D63673"/>
    <w:rsid w:val="00D64196"/>
    <w:rsid w:val="00D64690"/>
    <w:rsid w:val="00D64970"/>
    <w:rsid w:val="00D65244"/>
    <w:rsid w:val="00D652E3"/>
    <w:rsid w:val="00D659A7"/>
    <w:rsid w:val="00D659B1"/>
    <w:rsid w:val="00D65E74"/>
    <w:rsid w:val="00D667A4"/>
    <w:rsid w:val="00D66B59"/>
    <w:rsid w:val="00D66BB2"/>
    <w:rsid w:val="00D67064"/>
    <w:rsid w:val="00D677B8"/>
    <w:rsid w:val="00D70400"/>
    <w:rsid w:val="00D70566"/>
    <w:rsid w:val="00D705C5"/>
    <w:rsid w:val="00D707F8"/>
    <w:rsid w:val="00D708AC"/>
    <w:rsid w:val="00D709B7"/>
    <w:rsid w:val="00D70C74"/>
    <w:rsid w:val="00D70E43"/>
    <w:rsid w:val="00D70E5D"/>
    <w:rsid w:val="00D7169C"/>
    <w:rsid w:val="00D71FEE"/>
    <w:rsid w:val="00D72235"/>
    <w:rsid w:val="00D722B2"/>
    <w:rsid w:val="00D7290B"/>
    <w:rsid w:val="00D72AB8"/>
    <w:rsid w:val="00D72F96"/>
    <w:rsid w:val="00D734BE"/>
    <w:rsid w:val="00D73971"/>
    <w:rsid w:val="00D73EBA"/>
    <w:rsid w:val="00D74462"/>
    <w:rsid w:val="00D74FEC"/>
    <w:rsid w:val="00D75470"/>
    <w:rsid w:val="00D7683F"/>
    <w:rsid w:val="00D76DC8"/>
    <w:rsid w:val="00D76DCD"/>
    <w:rsid w:val="00D76F3D"/>
    <w:rsid w:val="00D779B5"/>
    <w:rsid w:val="00D77FAA"/>
    <w:rsid w:val="00D80DB3"/>
    <w:rsid w:val="00D814B2"/>
    <w:rsid w:val="00D815FA"/>
    <w:rsid w:val="00D818BF"/>
    <w:rsid w:val="00D8267E"/>
    <w:rsid w:val="00D82774"/>
    <w:rsid w:val="00D82C98"/>
    <w:rsid w:val="00D82CA6"/>
    <w:rsid w:val="00D82ECD"/>
    <w:rsid w:val="00D83811"/>
    <w:rsid w:val="00D83D4A"/>
    <w:rsid w:val="00D83E47"/>
    <w:rsid w:val="00D84E8B"/>
    <w:rsid w:val="00D84F95"/>
    <w:rsid w:val="00D85F38"/>
    <w:rsid w:val="00D86470"/>
    <w:rsid w:val="00D867FB"/>
    <w:rsid w:val="00D86E1B"/>
    <w:rsid w:val="00D873BA"/>
    <w:rsid w:val="00D87704"/>
    <w:rsid w:val="00D877AB"/>
    <w:rsid w:val="00D87C44"/>
    <w:rsid w:val="00D90612"/>
    <w:rsid w:val="00D908C7"/>
    <w:rsid w:val="00D9095A"/>
    <w:rsid w:val="00D91183"/>
    <w:rsid w:val="00D912CC"/>
    <w:rsid w:val="00D912D1"/>
    <w:rsid w:val="00D916DF"/>
    <w:rsid w:val="00D92029"/>
    <w:rsid w:val="00D9210F"/>
    <w:rsid w:val="00D928E2"/>
    <w:rsid w:val="00D9302A"/>
    <w:rsid w:val="00D9367F"/>
    <w:rsid w:val="00D93768"/>
    <w:rsid w:val="00D93ACE"/>
    <w:rsid w:val="00D9434B"/>
    <w:rsid w:val="00D9466A"/>
    <w:rsid w:val="00D947E6"/>
    <w:rsid w:val="00D94FC8"/>
    <w:rsid w:val="00D95059"/>
    <w:rsid w:val="00D95216"/>
    <w:rsid w:val="00D955F5"/>
    <w:rsid w:val="00D9595E"/>
    <w:rsid w:val="00D96132"/>
    <w:rsid w:val="00D96E32"/>
    <w:rsid w:val="00D97B29"/>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226"/>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F8F"/>
    <w:rsid w:val="00DD002E"/>
    <w:rsid w:val="00DD0219"/>
    <w:rsid w:val="00DD037E"/>
    <w:rsid w:val="00DD070C"/>
    <w:rsid w:val="00DD094F"/>
    <w:rsid w:val="00DD0AFE"/>
    <w:rsid w:val="00DD0E70"/>
    <w:rsid w:val="00DD112F"/>
    <w:rsid w:val="00DD15F4"/>
    <w:rsid w:val="00DD1FFE"/>
    <w:rsid w:val="00DD2D4B"/>
    <w:rsid w:val="00DD2F74"/>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BF6"/>
    <w:rsid w:val="00DD7F97"/>
    <w:rsid w:val="00DE0054"/>
    <w:rsid w:val="00DE010A"/>
    <w:rsid w:val="00DE021C"/>
    <w:rsid w:val="00DE09A9"/>
    <w:rsid w:val="00DE11E5"/>
    <w:rsid w:val="00DE12FA"/>
    <w:rsid w:val="00DE1318"/>
    <w:rsid w:val="00DE19DA"/>
    <w:rsid w:val="00DE1E48"/>
    <w:rsid w:val="00DE21BF"/>
    <w:rsid w:val="00DE3480"/>
    <w:rsid w:val="00DE38C4"/>
    <w:rsid w:val="00DE404C"/>
    <w:rsid w:val="00DE41EC"/>
    <w:rsid w:val="00DE4342"/>
    <w:rsid w:val="00DE46FB"/>
    <w:rsid w:val="00DE4B26"/>
    <w:rsid w:val="00DE4C0B"/>
    <w:rsid w:val="00DE4E54"/>
    <w:rsid w:val="00DE4F0A"/>
    <w:rsid w:val="00DE64EA"/>
    <w:rsid w:val="00DE6BDF"/>
    <w:rsid w:val="00DE70D3"/>
    <w:rsid w:val="00DE70F4"/>
    <w:rsid w:val="00DE7778"/>
    <w:rsid w:val="00DE7862"/>
    <w:rsid w:val="00DF0003"/>
    <w:rsid w:val="00DF01F0"/>
    <w:rsid w:val="00DF06F5"/>
    <w:rsid w:val="00DF0A14"/>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6372"/>
    <w:rsid w:val="00DF6E87"/>
    <w:rsid w:val="00DF7A92"/>
    <w:rsid w:val="00DF7BC2"/>
    <w:rsid w:val="00DF7FFC"/>
    <w:rsid w:val="00E00190"/>
    <w:rsid w:val="00E003F8"/>
    <w:rsid w:val="00E015C4"/>
    <w:rsid w:val="00E026D8"/>
    <w:rsid w:val="00E02881"/>
    <w:rsid w:val="00E038C3"/>
    <w:rsid w:val="00E03C5E"/>
    <w:rsid w:val="00E03D85"/>
    <w:rsid w:val="00E03EDD"/>
    <w:rsid w:val="00E04C78"/>
    <w:rsid w:val="00E04E21"/>
    <w:rsid w:val="00E052F2"/>
    <w:rsid w:val="00E05329"/>
    <w:rsid w:val="00E05979"/>
    <w:rsid w:val="00E07270"/>
    <w:rsid w:val="00E073D8"/>
    <w:rsid w:val="00E079D8"/>
    <w:rsid w:val="00E07F62"/>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A57"/>
    <w:rsid w:val="00E23B4B"/>
    <w:rsid w:val="00E24204"/>
    <w:rsid w:val="00E24413"/>
    <w:rsid w:val="00E245E9"/>
    <w:rsid w:val="00E2484D"/>
    <w:rsid w:val="00E24E5E"/>
    <w:rsid w:val="00E25092"/>
    <w:rsid w:val="00E2530F"/>
    <w:rsid w:val="00E259D4"/>
    <w:rsid w:val="00E25B05"/>
    <w:rsid w:val="00E25FFC"/>
    <w:rsid w:val="00E267A9"/>
    <w:rsid w:val="00E26814"/>
    <w:rsid w:val="00E26E7D"/>
    <w:rsid w:val="00E27759"/>
    <w:rsid w:val="00E27DA4"/>
    <w:rsid w:val="00E30066"/>
    <w:rsid w:val="00E302B6"/>
    <w:rsid w:val="00E311A4"/>
    <w:rsid w:val="00E3130F"/>
    <w:rsid w:val="00E31908"/>
    <w:rsid w:val="00E32C32"/>
    <w:rsid w:val="00E345C3"/>
    <w:rsid w:val="00E34BA9"/>
    <w:rsid w:val="00E34D13"/>
    <w:rsid w:val="00E3505F"/>
    <w:rsid w:val="00E3512B"/>
    <w:rsid w:val="00E3520E"/>
    <w:rsid w:val="00E36BDB"/>
    <w:rsid w:val="00E36C2F"/>
    <w:rsid w:val="00E36EAD"/>
    <w:rsid w:val="00E36FE8"/>
    <w:rsid w:val="00E409BA"/>
    <w:rsid w:val="00E419CF"/>
    <w:rsid w:val="00E41ED1"/>
    <w:rsid w:val="00E426BF"/>
    <w:rsid w:val="00E4278C"/>
    <w:rsid w:val="00E432B2"/>
    <w:rsid w:val="00E43816"/>
    <w:rsid w:val="00E43DC1"/>
    <w:rsid w:val="00E43E35"/>
    <w:rsid w:val="00E440AF"/>
    <w:rsid w:val="00E447A2"/>
    <w:rsid w:val="00E44B99"/>
    <w:rsid w:val="00E453B8"/>
    <w:rsid w:val="00E45440"/>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363"/>
    <w:rsid w:val="00E646AA"/>
    <w:rsid w:val="00E64718"/>
    <w:rsid w:val="00E64C3B"/>
    <w:rsid w:val="00E65467"/>
    <w:rsid w:val="00E65D34"/>
    <w:rsid w:val="00E65E4A"/>
    <w:rsid w:val="00E664A1"/>
    <w:rsid w:val="00E665C4"/>
    <w:rsid w:val="00E666A9"/>
    <w:rsid w:val="00E67300"/>
    <w:rsid w:val="00E679DE"/>
    <w:rsid w:val="00E67C9E"/>
    <w:rsid w:val="00E70230"/>
    <w:rsid w:val="00E717B5"/>
    <w:rsid w:val="00E7186D"/>
    <w:rsid w:val="00E719CB"/>
    <w:rsid w:val="00E71F2F"/>
    <w:rsid w:val="00E72BC1"/>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940"/>
    <w:rsid w:val="00E75A14"/>
    <w:rsid w:val="00E75D33"/>
    <w:rsid w:val="00E75DA1"/>
    <w:rsid w:val="00E76156"/>
    <w:rsid w:val="00E76677"/>
    <w:rsid w:val="00E768BF"/>
    <w:rsid w:val="00E7696E"/>
    <w:rsid w:val="00E77399"/>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476"/>
    <w:rsid w:val="00E86B46"/>
    <w:rsid w:val="00E86BB6"/>
    <w:rsid w:val="00E86CC1"/>
    <w:rsid w:val="00E86DE0"/>
    <w:rsid w:val="00E87389"/>
    <w:rsid w:val="00E876B2"/>
    <w:rsid w:val="00E90321"/>
    <w:rsid w:val="00E905D7"/>
    <w:rsid w:val="00E907D5"/>
    <w:rsid w:val="00E910B2"/>
    <w:rsid w:val="00E911C8"/>
    <w:rsid w:val="00E92A4D"/>
    <w:rsid w:val="00E92B6E"/>
    <w:rsid w:val="00E92D14"/>
    <w:rsid w:val="00E93397"/>
    <w:rsid w:val="00E93A3F"/>
    <w:rsid w:val="00E941AB"/>
    <w:rsid w:val="00E9467A"/>
    <w:rsid w:val="00E94C5A"/>
    <w:rsid w:val="00E94D14"/>
    <w:rsid w:val="00E94D46"/>
    <w:rsid w:val="00E94F47"/>
    <w:rsid w:val="00E953B3"/>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D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6DBD"/>
    <w:rsid w:val="00EB6FF4"/>
    <w:rsid w:val="00EB76D3"/>
    <w:rsid w:val="00EB7A8E"/>
    <w:rsid w:val="00EC0729"/>
    <w:rsid w:val="00EC0801"/>
    <w:rsid w:val="00EC0862"/>
    <w:rsid w:val="00EC0CBC"/>
    <w:rsid w:val="00EC132D"/>
    <w:rsid w:val="00EC1D0D"/>
    <w:rsid w:val="00EC2834"/>
    <w:rsid w:val="00EC2AF3"/>
    <w:rsid w:val="00EC3125"/>
    <w:rsid w:val="00EC41D1"/>
    <w:rsid w:val="00EC448C"/>
    <w:rsid w:val="00EC449D"/>
    <w:rsid w:val="00EC4579"/>
    <w:rsid w:val="00EC4C31"/>
    <w:rsid w:val="00EC5340"/>
    <w:rsid w:val="00EC5E77"/>
    <w:rsid w:val="00EC635F"/>
    <w:rsid w:val="00EC6511"/>
    <w:rsid w:val="00EC76EB"/>
    <w:rsid w:val="00EC7C89"/>
    <w:rsid w:val="00EC7EEF"/>
    <w:rsid w:val="00ED0420"/>
    <w:rsid w:val="00ED06AB"/>
    <w:rsid w:val="00ED0860"/>
    <w:rsid w:val="00ED08F0"/>
    <w:rsid w:val="00ED0FE6"/>
    <w:rsid w:val="00ED1699"/>
    <w:rsid w:val="00ED17C8"/>
    <w:rsid w:val="00ED1ACF"/>
    <w:rsid w:val="00ED2ABF"/>
    <w:rsid w:val="00ED2CF9"/>
    <w:rsid w:val="00ED3206"/>
    <w:rsid w:val="00ED3854"/>
    <w:rsid w:val="00ED4A2C"/>
    <w:rsid w:val="00ED4ADD"/>
    <w:rsid w:val="00ED4CEB"/>
    <w:rsid w:val="00ED4D48"/>
    <w:rsid w:val="00ED5636"/>
    <w:rsid w:val="00ED695F"/>
    <w:rsid w:val="00ED7071"/>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624"/>
    <w:rsid w:val="00EE7DF4"/>
    <w:rsid w:val="00EE7F31"/>
    <w:rsid w:val="00EE7F99"/>
    <w:rsid w:val="00EF0300"/>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17C"/>
    <w:rsid w:val="00EF6785"/>
    <w:rsid w:val="00EF6A65"/>
    <w:rsid w:val="00EF6B3E"/>
    <w:rsid w:val="00EF7170"/>
    <w:rsid w:val="00EF7349"/>
    <w:rsid w:val="00EF7E1F"/>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08E"/>
    <w:rsid w:val="00F06BAF"/>
    <w:rsid w:val="00F075BE"/>
    <w:rsid w:val="00F07E18"/>
    <w:rsid w:val="00F101DA"/>
    <w:rsid w:val="00F1106A"/>
    <w:rsid w:val="00F114E6"/>
    <w:rsid w:val="00F11AA7"/>
    <w:rsid w:val="00F12B9C"/>
    <w:rsid w:val="00F12E38"/>
    <w:rsid w:val="00F13172"/>
    <w:rsid w:val="00F1327A"/>
    <w:rsid w:val="00F13936"/>
    <w:rsid w:val="00F140C6"/>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567"/>
    <w:rsid w:val="00F226DD"/>
    <w:rsid w:val="00F22C21"/>
    <w:rsid w:val="00F2395E"/>
    <w:rsid w:val="00F2399F"/>
    <w:rsid w:val="00F23C6C"/>
    <w:rsid w:val="00F2451B"/>
    <w:rsid w:val="00F24CDA"/>
    <w:rsid w:val="00F250BA"/>
    <w:rsid w:val="00F2550A"/>
    <w:rsid w:val="00F25838"/>
    <w:rsid w:val="00F25916"/>
    <w:rsid w:val="00F260ED"/>
    <w:rsid w:val="00F26476"/>
    <w:rsid w:val="00F264F8"/>
    <w:rsid w:val="00F26BC4"/>
    <w:rsid w:val="00F26CF9"/>
    <w:rsid w:val="00F26D6E"/>
    <w:rsid w:val="00F26F90"/>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58"/>
    <w:rsid w:val="00F379D1"/>
    <w:rsid w:val="00F37E5E"/>
    <w:rsid w:val="00F404D3"/>
    <w:rsid w:val="00F409A9"/>
    <w:rsid w:val="00F40FB6"/>
    <w:rsid w:val="00F410F2"/>
    <w:rsid w:val="00F411C9"/>
    <w:rsid w:val="00F41816"/>
    <w:rsid w:val="00F4183F"/>
    <w:rsid w:val="00F4268E"/>
    <w:rsid w:val="00F42E00"/>
    <w:rsid w:val="00F433F8"/>
    <w:rsid w:val="00F43883"/>
    <w:rsid w:val="00F43B02"/>
    <w:rsid w:val="00F43ECF"/>
    <w:rsid w:val="00F4483D"/>
    <w:rsid w:val="00F44A45"/>
    <w:rsid w:val="00F44D52"/>
    <w:rsid w:val="00F45011"/>
    <w:rsid w:val="00F45034"/>
    <w:rsid w:val="00F4589E"/>
    <w:rsid w:val="00F4627C"/>
    <w:rsid w:val="00F46CFD"/>
    <w:rsid w:val="00F47AB7"/>
    <w:rsid w:val="00F501AB"/>
    <w:rsid w:val="00F50952"/>
    <w:rsid w:val="00F50B50"/>
    <w:rsid w:val="00F51A4C"/>
    <w:rsid w:val="00F51C41"/>
    <w:rsid w:val="00F51E68"/>
    <w:rsid w:val="00F525D1"/>
    <w:rsid w:val="00F5276C"/>
    <w:rsid w:val="00F52796"/>
    <w:rsid w:val="00F5288C"/>
    <w:rsid w:val="00F53243"/>
    <w:rsid w:val="00F53310"/>
    <w:rsid w:val="00F53E56"/>
    <w:rsid w:val="00F5490F"/>
    <w:rsid w:val="00F553D4"/>
    <w:rsid w:val="00F55DB5"/>
    <w:rsid w:val="00F569A1"/>
    <w:rsid w:val="00F569A4"/>
    <w:rsid w:val="00F570A1"/>
    <w:rsid w:val="00F5754E"/>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B63"/>
    <w:rsid w:val="00F65E0F"/>
    <w:rsid w:val="00F65F57"/>
    <w:rsid w:val="00F6646A"/>
    <w:rsid w:val="00F66782"/>
    <w:rsid w:val="00F6735E"/>
    <w:rsid w:val="00F673CD"/>
    <w:rsid w:val="00F67B2E"/>
    <w:rsid w:val="00F67D43"/>
    <w:rsid w:val="00F67E1B"/>
    <w:rsid w:val="00F70801"/>
    <w:rsid w:val="00F70B9F"/>
    <w:rsid w:val="00F70C63"/>
    <w:rsid w:val="00F70D47"/>
    <w:rsid w:val="00F713AE"/>
    <w:rsid w:val="00F717FD"/>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6CC"/>
    <w:rsid w:val="00F87705"/>
    <w:rsid w:val="00F904DE"/>
    <w:rsid w:val="00F90C1A"/>
    <w:rsid w:val="00F915DB"/>
    <w:rsid w:val="00F91694"/>
    <w:rsid w:val="00F91A83"/>
    <w:rsid w:val="00F92FC9"/>
    <w:rsid w:val="00F931FF"/>
    <w:rsid w:val="00F9341F"/>
    <w:rsid w:val="00F93606"/>
    <w:rsid w:val="00F93655"/>
    <w:rsid w:val="00F93FE9"/>
    <w:rsid w:val="00F94A3A"/>
    <w:rsid w:val="00F953B3"/>
    <w:rsid w:val="00F953C3"/>
    <w:rsid w:val="00F95627"/>
    <w:rsid w:val="00F9582C"/>
    <w:rsid w:val="00F95D39"/>
    <w:rsid w:val="00F95E75"/>
    <w:rsid w:val="00F95F20"/>
    <w:rsid w:val="00F96035"/>
    <w:rsid w:val="00F96643"/>
    <w:rsid w:val="00F96727"/>
    <w:rsid w:val="00F96E4D"/>
    <w:rsid w:val="00F9743D"/>
    <w:rsid w:val="00F9744B"/>
    <w:rsid w:val="00F975F7"/>
    <w:rsid w:val="00F9788E"/>
    <w:rsid w:val="00F97A22"/>
    <w:rsid w:val="00F97ABD"/>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C0C"/>
    <w:rsid w:val="00FB002A"/>
    <w:rsid w:val="00FB0705"/>
    <w:rsid w:val="00FB09F4"/>
    <w:rsid w:val="00FB107B"/>
    <w:rsid w:val="00FB11CB"/>
    <w:rsid w:val="00FB161C"/>
    <w:rsid w:val="00FB1F03"/>
    <w:rsid w:val="00FB2BA0"/>
    <w:rsid w:val="00FB2D43"/>
    <w:rsid w:val="00FB2F68"/>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B1C"/>
    <w:rsid w:val="00FC6B7A"/>
    <w:rsid w:val="00FC6C63"/>
    <w:rsid w:val="00FC6D2C"/>
    <w:rsid w:val="00FC7244"/>
    <w:rsid w:val="00FD00BC"/>
    <w:rsid w:val="00FD06F2"/>
    <w:rsid w:val="00FD08CC"/>
    <w:rsid w:val="00FD17C0"/>
    <w:rsid w:val="00FD18BB"/>
    <w:rsid w:val="00FD1C27"/>
    <w:rsid w:val="00FD1E36"/>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21C"/>
    <w:rsid w:val="00FF0D99"/>
    <w:rsid w:val="00FF192B"/>
    <w:rsid w:val="00FF19AC"/>
    <w:rsid w:val="00FF1C7C"/>
    <w:rsid w:val="00FF1E3D"/>
    <w:rsid w:val="00FF2796"/>
    <w:rsid w:val="00FF2A2B"/>
    <w:rsid w:val="00FF2CCD"/>
    <w:rsid w:val="00FF2E54"/>
    <w:rsid w:val="00FF315D"/>
    <w:rsid w:val="00FF3BD2"/>
    <w:rsid w:val="00FF3E02"/>
    <w:rsid w:val="00FF40CF"/>
    <w:rsid w:val="00FF4263"/>
    <w:rsid w:val="00FF4EFF"/>
    <w:rsid w:val="00FF50CF"/>
    <w:rsid w:val="00FF51B9"/>
    <w:rsid w:val="00FF53CD"/>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4EC5B08D-EBD9-41F4-A3E7-C5A87AD3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link w:val="Char5"/>
    <w:uiPriority w:val="34"/>
    <w:qFormat/>
    <w:rsid w:val="00150F81"/>
    <w:pPr>
      <w:ind w:firstLineChars="200" w:firstLine="420"/>
    </w:pPr>
  </w:style>
  <w:style w:type="character" w:styleId="afc">
    <w:name w:val="Placeholder Text"/>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7">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Char5">
    <w:name w:val="列出段落 Char"/>
    <w:link w:val="afb"/>
    <w:uiPriority w:val="34"/>
    <w:locked/>
    <w:rsid w:val="002D0546"/>
    <w:rPr>
      <w:rFonts w:eastAsia="MS Gothic"/>
      <w:sz w:val="24"/>
      <w:szCs w:val="24"/>
      <w:lang w:val="en-GB" w:eastAsia="en-US"/>
    </w:rPr>
  </w:style>
  <w:style w:type="paragraph" w:customStyle="1" w:styleId="d2035">
    <w:name w:val="样式 正文缩进d + 首行缩进:  2 字符 段前: 0.35 行"/>
    <w:basedOn w:val="aff5"/>
    <w:link w:val="d2035Char"/>
    <w:rsid w:val="0050003D"/>
    <w:pPr>
      <w:widowControl w:val="0"/>
      <w:adjustRightInd w:val="0"/>
      <w:snapToGrid w:val="0"/>
      <w:spacing w:beforeLines="35" w:line="460" w:lineRule="exact"/>
      <w:ind w:firstLine="560"/>
      <w:jc w:val="both"/>
      <w:textAlignment w:val="baseline"/>
    </w:pPr>
    <w:rPr>
      <w:rFonts w:eastAsia="楷体_GB2312"/>
      <w:snapToGrid w:val="0"/>
      <w:sz w:val="28"/>
      <w:szCs w:val="20"/>
    </w:rPr>
  </w:style>
  <w:style w:type="character" w:customStyle="1" w:styleId="d2035Char">
    <w:name w:val="样式 正文缩进d + 首行缩进:  2 字符 段前: 0.35 行 Char"/>
    <w:link w:val="d2035"/>
    <w:rsid w:val="0050003D"/>
    <w:rPr>
      <w:rFonts w:eastAsia="楷体_GB2312"/>
      <w:snapToGrid w:val="0"/>
      <w:sz w:val="28"/>
    </w:rPr>
  </w:style>
  <w:style w:type="paragraph" w:styleId="aff5">
    <w:name w:val="Normal Indent"/>
    <w:basedOn w:val="a"/>
    <w:uiPriority w:val="99"/>
    <w:semiHidden/>
    <w:unhideWhenUsed/>
    <w:rsid w:val="005000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68069086">
      <w:bodyDiv w:val="1"/>
      <w:marLeft w:val="0"/>
      <w:marRight w:val="0"/>
      <w:marTop w:val="0"/>
      <w:marBottom w:val="0"/>
      <w:divBdr>
        <w:top w:val="none" w:sz="0" w:space="0" w:color="auto"/>
        <w:left w:val="none" w:sz="0" w:space="0" w:color="auto"/>
        <w:bottom w:val="none" w:sz="0" w:space="0" w:color="auto"/>
        <w:right w:val="none" w:sz="0" w:space="0" w:color="auto"/>
      </w:divBdr>
      <w:divsChild>
        <w:div w:id="707341208">
          <w:marLeft w:val="0"/>
          <w:marRight w:val="0"/>
          <w:marTop w:val="0"/>
          <w:marBottom w:val="0"/>
          <w:divBdr>
            <w:top w:val="none" w:sz="0" w:space="0" w:color="auto"/>
            <w:left w:val="none" w:sz="0" w:space="0" w:color="auto"/>
            <w:bottom w:val="none" w:sz="0" w:space="0" w:color="auto"/>
            <w:right w:val="none" w:sz="0" w:space="0" w:color="auto"/>
          </w:divBdr>
        </w:div>
        <w:div w:id="1818262707">
          <w:marLeft w:val="0"/>
          <w:marRight w:val="0"/>
          <w:marTop w:val="0"/>
          <w:marBottom w:val="0"/>
          <w:divBdr>
            <w:top w:val="none" w:sz="0" w:space="0" w:color="auto"/>
            <w:left w:val="none" w:sz="0" w:space="0" w:color="auto"/>
            <w:bottom w:val="none" w:sz="0" w:space="0" w:color="auto"/>
            <w:right w:val="none" w:sz="0" w:space="0" w:color="auto"/>
          </w:divBdr>
        </w:div>
        <w:div w:id="114714928">
          <w:marLeft w:val="0"/>
          <w:marRight w:val="0"/>
          <w:marTop w:val="0"/>
          <w:marBottom w:val="0"/>
          <w:divBdr>
            <w:top w:val="none" w:sz="0" w:space="0" w:color="auto"/>
            <w:left w:val="none" w:sz="0" w:space="0" w:color="auto"/>
            <w:bottom w:val="none" w:sz="0" w:space="0" w:color="auto"/>
            <w:right w:val="none" w:sz="0" w:space="0" w:color="auto"/>
          </w:divBdr>
        </w:div>
        <w:div w:id="1816988015">
          <w:marLeft w:val="0"/>
          <w:marRight w:val="0"/>
          <w:marTop w:val="0"/>
          <w:marBottom w:val="0"/>
          <w:divBdr>
            <w:top w:val="none" w:sz="0" w:space="0" w:color="auto"/>
            <w:left w:val="none" w:sz="0" w:space="0" w:color="auto"/>
            <w:bottom w:val="none" w:sz="0" w:space="0" w:color="auto"/>
            <w:right w:val="none" w:sz="0" w:space="0" w:color="auto"/>
          </w:divBdr>
        </w:div>
        <w:div w:id="66611797">
          <w:marLeft w:val="0"/>
          <w:marRight w:val="0"/>
          <w:marTop w:val="0"/>
          <w:marBottom w:val="0"/>
          <w:divBdr>
            <w:top w:val="none" w:sz="0" w:space="0" w:color="auto"/>
            <w:left w:val="none" w:sz="0" w:space="0" w:color="auto"/>
            <w:bottom w:val="none" w:sz="0" w:space="0" w:color="auto"/>
            <w:right w:val="none" w:sz="0" w:space="0" w:color="auto"/>
          </w:divBdr>
        </w:div>
        <w:div w:id="1842352294">
          <w:marLeft w:val="0"/>
          <w:marRight w:val="0"/>
          <w:marTop w:val="0"/>
          <w:marBottom w:val="0"/>
          <w:divBdr>
            <w:top w:val="none" w:sz="0" w:space="0" w:color="auto"/>
            <w:left w:val="none" w:sz="0" w:space="0" w:color="auto"/>
            <w:bottom w:val="none" w:sz="0" w:space="0" w:color="auto"/>
            <w:right w:val="none" w:sz="0" w:space="0" w:color="auto"/>
          </w:divBdr>
        </w:div>
        <w:div w:id="1000739253">
          <w:marLeft w:val="0"/>
          <w:marRight w:val="0"/>
          <w:marTop w:val="0"/>
          <w:marBottom w:val="0"/>
          <w:divBdr>
            <w:top w:val="none" w:sz="0" w:space="0" w:color="auto"/>
            <w:left w:val="none" w:sz="0" w:space="0" w:color="auto"/>
            <w:bottom w:val="none" w:sz="0" w:space="0" w:color="auto"/>
            <w:right w:val="none" w:sz="0" w:space="0" w:color="auto"/>
          </w:divBdr>
        </w:div>
        <w:div w:id="1786269677">
          <w:marLeft w:val="0"/>
          <w:marRight w:val="0"/>
          <w:marTop w:val="0"/>
          <w:marBottom w:val="0"/>
          <w:divBdr>
            <w:top w:val="none" w:sz="0" w:space="0" w:color="auto"/>
            <w:left w:val="none" w:sz="0" w:space="0" w:color="auto"/>
            <w:bottom w:val="none" w:sz="0" w:space="0" w:color="auto"/>
            <w:right w:val="none" w:sz="0" w:space="0" w:color="auto"/>
          </w:divBdr>
        </w:div>
        <w:div w:id="1215313774">
          <w:marLeft w:val="0"/>
          <w:marRight w:val="0"/>
          <w:marTop w:val="0"/>
          <w:marBottom w:val="0"/>
          <w:divBdr>
            <w:top w:val="none" w:sz="0" w:space="0" w:color="auto"/>
            <w:left w:val="none" w:sz="0" w:space="0" w:color="auto"/>
            <w:bottom w:val="none" w:sz="0" w:space="0" w:color="auto"/>
            <w:right w:val="none" w:sz="0" w:space="0" w:color="auto"/>
          </w:divBdr>
        </w:div>
        <w:div w:id="283850427">
          <w:marLeft w:val="0"/>
          <w:marRight w:val="0"/>
          <w:marTop w:val="0"/>
          <w:marBottom w:val="0"/>
          <w:divBdr>
            <w:top w:val="none" w:sz="0" w:space="0" w:color="auto"/>
            <w:left w:val="none" w:sz="0" w:space="0" w:color="auto"/>
            <w:bottom w:val="none" w:sz="0" w:space="0" w:color="auto"/>
            <w:right w:val="none" w:sz="0" w:space="0" w:color="auto"/>
          </w:divBdr>
        </w:div>
        <w:div w:id="1203320833">
          <w:marLeft w:val="0"/>
          <w:marRight w:val="0"/>
          <w:marTop w:val="0"/>
          <w:marBottom w:val="0"/>
          <w:divBdr>
            <w:top w:val="none" w:sz="0" w:space="0" w:color="auto"/>
            <w:left w:val="none" w:sz="0" w:space="0" w:color="auto"/>
            <w:bottom w:val="none" w:sz="0" w:space="0" w:color="auto"/>
            <w:right w:val="none" w:sz="0" w:space="0" w:color="auto"/>
          </w:divBdr>
        </w:div>
        <w:div w:id="71129590">
          <w:marLeft w:val="0"/>
          <w:marRight w:val="0"/>
          <w:marTop w:val="0"/>
          <w:marBottom w:val="0"/>
          <w:divBdr>
            <w:top w:val="none" w:sz="0" w:space="0" w:color="auto"/>
            <w:left w:val="none" w:sz="0" w:space="0" w:color="auto"/>
            <w:bottom w:val="none" w:sz="0" w:space="0" w:color="auto"/>
            <w:right w:val="none" w:sz="0" w:space="0" w:color="auto"/>
          </w:divBdr>
        </w:div>
        <w:div w:id="1453354503">
          <w:marLeft w:val="0"/>
          <w:marRight w:val="0"/>
          <w:marTop w:val="0"/>
          <w:marBottom w:val="0"/>
          <w:divBdr>
            <w:top w:val="none" w:sz="0" w:space="0" w:color="auto"/>
            <w:left w:val="none" w:sz="0" w:space="0" w:color="auto"/>
            <w:bottom w:val="none" w:sz="0" w:space="0" w:color="auto"/>
            <w:right w:val="none" w:sz="0" w:space="0" w:color="auto"/>
          </w:divBdr>
        </w:div>
        <w:div w:id="968706123">
          <w:marLeft w:val="0"/>
          <w:marRight w:val="0"/>
          <w:marTop w:val="0"/>
          <w:marBottom w:val="0"/>
          <w:divBdr>
            <w:top w:val="none" w:sz="0" w:space="0" w:color="auto"/>
            <w:left w:val="none" w:sz="0" w:space="0" w:color="auto"/>
            <w:bottom w:val="none" w:sz="0" w:space="0" w:color="auto"/>
            <w:right w:val="none" w:sz="0" w:space="0" w:color="auto"/>
          </w:divBdr>
        </w:div>
        <w:div w:id="246965995">
          <w:marLeft w:val="0"/>
          <w:marRight w:val="0"/>
          <w:marTop w:val="0"/>
          <w:marBottom w:val="0"/>
          <w:divBdr>
            <w:top w:val="none" w:sz="0" w:space="0" w:color="auto"/>
            <w:left w:val="none" w:sz="0" w:space="0" w:color="auto"/>
            <w:bottom w:val="none" w:sz="0" w:space="0" w:color="auto"/>
            <w:right w:val="none" w:sz="0" w:space="0" w:color="auto"/>
          </w:divBdr>
        </w:div>
        <w:div w:id="1641760592">
          <w:marLeft w:val="0"/>
          <w:marRight w:val="0"/>
          <w:marTop w:val="0"/>
          <w:marBottom w:val="0"/>
          <w:divBdr>
            <w:top w:val="none" w:sz="0" w:space="0" w:color="auto"/>
            <w:left w:val="none" w:sz="0" w:space="0" w:color="auto"/>
            <w:bottom w:val="none" w:sz="0" w:space="0" w:color="auto"/>
            <w:right w:val="none" w:sz="0" w:space="0" w:color="auto"/>
          </w:divBdr>
        </w:div>
        <w:div w:id="1637835744">
          <w:marLeft w:val="0"/>
          <w:marRight w:val="0"/>
          <w:marTop w:val="0"/>
          <w:marBottom w:val="0"/>
          <w:divBdr>
            <w:top w:val="none" w:sz="0" w:space="0" w:color="auto"/>
            <w:left w:val="none" w:sz="0" w:space="0" w:color="auto"/>
            <w:bottom w:val="none" w:sz="0" w:space="0" w:color="auto"/>
            <w:right w:val="none" w:sz="0" w:space="0" w:color="auto"/>
          </w:divBdr>
        </w:div>
        <w:div w:id="784690768">
          <w:marLeft w:val="0"/>
          <w:marRight w:val="0"/>
          <w:marTop w:val="0"/>
          <w:marBottom w:val="0"/>
          <w:divBdr>
            <w:top w:val="none" w:sz="0" w:space="0" w:color="auto"/>
            <w:left w:val="none" w:sz="0" w:space="0" w:color="auto"/>
            <w:bottom w:val="none" w:sz="0" w:space="0" w:color="auto"/>
            <w:right w:val="none" w:sz="0" w:space="0" w:color="auto"/>
          </w:divBdr>
        </w:div>
        <w:div w:id="160435827">
          <w:marLeft w:val="0"/>
          <w:marRight w:val="0"/>
          <w:marTop w:val="0"/>
          <w:marBottom w:val="0"/>
          <w:divBdr>
            <w:top w:val="none" w:sz="0" w:space="0" w:color="auto"/>
            <w:left w:val="none" w:sz="0" w:space="0" w:color="auto"/>
            <w:bottom w:val="none" w:sz="0" w:space="0" w:color="auto"/>
            <w:right w:val="none" w:sz="0" w:space="0" w:color="auto"/>
          </w:divBdr>
        </w:div>
        <w:div w:id="1567573013">
          <w:marLeft w:val="0"/>
          <w:marRight w:val="0"/>
          <w:marTop w:val="0"/>
          <w:marBottom w:val="0"/>
          <w:divBdr>
            <w:top w:val="none" w:sz="0" w:space="0" w:color="auto"/>
            <w:left w:val="none" w:sz="0" w:space="0" w:color="auto"/>
            <w:bottom w:val="none" w:sz="0" w:space="0" w:color="auto"/>
            <w:right w:val="none" w:sz="0" w:space="0" w:color="auto"/>
          </w:divBdr>
        </w:div>
        <w:div w:id="2027781261">
          <w:marLeft w:val="0"/>
          <w:marRight w:val="0"/>
          <w:marTop w:val="0"/>
          <w:marBottom w:val="0"/>
          <w:divBdr>
            <w:top w:val="none" w:sz="0" w:space="0" w:color="auto"/>
            <w:left w:val="none" w:sz="0" w:space="0" w:color="auto"/>
            <w:bottom w:val="none" w:sz="0" w:space="0" w:color="auto"/>
            <w:right w:val="none" w:sz="0" w:space="0" w:color="auto"/>
          </w:divBdr>
        </w:div>
        <w:div w:id="1214194420">
          <w:marLeft w:val="0"/>
          <w:marRight w:val="0"/>
          <w:marTop w:val="0"/>
          <w:marBottom w:val="0"/>
          <w:divBdr>
            <w:top w:val="none" w:sz="0" w:space="0" w:color="auto"/>
            <w:left w:val="none" w:sz="0" w:space="0" w:color="auto"/>
            <w:bottom w:val="none" w:sz="0" w:space="0" w:color="auto"/>
            <w:right w:val="none" w:sz="0" w:space="0" w:color="auto"/>
          </w:divBdr>
        </w:div>
        <w:div w:id="1838183848">
          <w:marLeft w:val="0"/>
          <w:marRight w:val="0"/>
          <w:marTop w:val="0"/>
          <w:marBottom w:val="0"/>
          <w:divBdr>
            <w:top w:val="none" w:sz="0" w:space="0" w:color="auto"/>
            <w:left w:val="none" w:sz="0" w:space="0" w:color="auto"/>
            <w:bottom w:val="none" w:sz="0" w:space="0" w:color="auto"/>
            <w:right w:val="none" w:sz="0" w:space="0" w:color="auto"/>
          </w:divBdr>
        </w:div>
        <w:div w:id="1659264494">
          <w:marLeft w:val="0"/>
          <w:marRight w:val="0"/>
          <w:marTop w:val="0"/>
          <w:marBottom w:val="0"/>
          <w:divBdr>
            <w:top w:val="none" w:sz="0" w:space="0" w:color="auto"/>
            <w:left w:val="none" w:sz="0" w:space="0" w:color="auto"/>
            <w:bottom w:val="none" w:sz="0" w:space="0" w:color="auto"/>
            <w:right w:val="none" w:sz="0" w:space="0" w:color="auto"/>
          </w:divBdr>
        </w:div>
        <w:div w:id="591619937">
          <w:marLeft w:val="0"/>
          <w:marRight w:val="0"/>
          <w:marTop w:val="0"/>
          <w:marBottom w:val="0"/>
          <w:divBdr>
            <w:top w:val="none" w:sz="0" w:space="0" w:color="auto"/>
            <w:left w:val="none" w:sz="0" w:space="0" w:color="auto"/>
            <w:bottom w:val="none" w:sz="0" w:space="0" w:color="auto"/>
            <w:right w:val="none" w:sz="0" w:space="0" w:color="auto"/>
          </w:divBdr>
        </w:div>
        <w:div w:id="260575515">
          <w:marLeft w:val="0"/>
          <w:marRight w:val="0"/>
          <w:marTop w:val="0"/>
          <w:marBottom w:val="0"/>
          <w:divBdr>
            <w:top w:val="none" w:sz="0" w:space="0" w:color="auto"/>
            <w:left w:val="none" w:sz="0" w:space="0" w:color="auto"/>
            <w:bottom w:val="none" w:sz="0" w:space="0" w:color="auto"/>
            <w:right w:val="none" w:sz="0" w:space="0" w:color="auto"/>
          </w:divBdr>
        </w:div>
        <w:div w:id="900016414">
          <w:marLeft w:val="0"/>
          <w:marRight w:val="0"/>
          <w:marTop w:val="0"/>
          <w:marBottom w:val="0"/>
          <w:divBdr>
            <w:top w:val="none" w:sz="0" w:space="0" w:color="auto"/>
            <w:left w:val="none" w:sz="0" w:space="0" w:color="auto"/>
            <w:bottom w:val="none" w:sz="0" w:space="0" w:color="auto"/>
            <w:right w:val="none" w:sz="0" w:space="0" w:color="auto"/>
          </w:divBdr>
        </w:div>
        <w:div w:id="111829303">
          <w:marLeft w:val="0"/>
          <w:marRight w:val="0"/>
          <w:marTop w:val="0"/>
          <w:marBottom w:val="0"/>
          <w:divBdr>
            <w:top w:val="none" w:sz="0" w:space="0" w:color="auto"/>
            <w:left w:val="none" w:sz="0" w:space="0" w:color="auto"/>
            <w:bottom w:val="none" w:sz="0" w:space="0" w:color="auto"/>
            <w:right w:val="none" w:sz="0" w:space="0" w:color="auto"/>
          </w:divBdr>
        </w:div>
        <w:div w:id="388312624">
          <w:marLeft w:val="0"/>
          <w:marRight w:val="0"/>
          <w:marTop w:val="0"/>
          <w:marBottom w:val="0"/>
          <w:divBdr>
            <w:top w:val="none" w:sz="0" w:space="0" w:color="auto"/>
            <w:left w:val="none" w:sz="0" w:space="0" w:color="auto"/>
            <w:bottom w:val="none" w:sz="0" w:space="0" w:color="auto"/>
            <w:right w:val="none" w:sz="0" w:space="0" w:color="auto"/>
          </w:divBdr>
        </w:div>
        <w:div w:id="85730363">
          <w:marLeft w:val="0"/>
          <w:marRight w:val="0"/>
          <w:marTop w:val="0"/>
          <w:marBottom w:val="0"/>
          <w:divBdr>
            <w:top w:val="none" w:sz="0" w:space="0" w:color="auto"/>
            <w:left w:val="none" w:sz="0" w:space="0" w:color="auto"/>
            <w:bottom w:val="none" w:sz="0" w:space="0" w:color="auto"/>
            <w:right w:val="none" w:sz="0" w:space="0" w:color="auto"/>
          </w:divBdr>
        </w:div>
        <w:div w:id="1821654104">
          <w:marLeft w:val="0"/>
          <w:marRight w:val="0"/>
          <w:marTop w:val="0"/>
          <w:marBottom w:val="0"/>
          <w:divBdr>
            <w:top w:val="none" w:sz="0" w:space="0" w:color="auto"/>
            <w:left w:val="none" w:sz="0" w:space="0" w:color="auto"/>
            <w:bottom w:val="none" w:sz="0" w:space="0" w:color="auto"/>
            <w:right w:val="none" w:sz="0" w:space="0" w:color="auto"/>
          </w:divBdr>
        </w:div>
        <w:div w:id="251402518">
          <w:marLeft w:val="0"/>
          <w:marRight w:val="0"/>
          <w:marTop w:val="0"/>
          <w:marBottom w:val="0"/>
          <w:divBdr>
            <w:top w:val="none" w:sz="0" w:space="0" w:color="auto"/>
            <w:left w:val="none" w:sz="0" w:space="0" w:color="auto"/>
            <w:bottom w:val="none" w:sz="0" w:space="0" w:color="auto"/>
            <w:right w:val="none" w:sz="0" w:space="0" w:color="auto"/>
          </w:divBdr>
        </w:div>
        <w:div w:id="1980379564">
          <w:marLeft w:val="0"/>
          <w:marRight w:val="0"/>
          <w:marTop w:val="0"/>
          <w:marBottom w:val="0"/>
          <w:divBdr>
            <w:top w:val="none" w:sz="0" w:space="0" w:color="auto"/>
            <w:left w:val="none" w:sz="0" w:space="0" w:color="auto"/>
            <w:bottom w:val="none" w:sz="0" w:space="0" w:color="auto"/>
            <w:right w:val="none" w:sz="0" w:space="0" w:color="auto"/>
          </w:divBdr>
        </w:div>
        <w:div w:id="879629563">
          <w:marLeft w:val="0"/>
          <w:marRight w:val="0"/>
          <w:marTop w:val="0"/>
          <w:marBottom w:val="0"/>
          <w:divBdr>
            <w:top w:val="none" w:sz="0" w:space="0" w:color="auto"/>
            <w:left w:val="none" w:sz="0" w:space="0" w:color="auto"/>
            <w:bottom w:val="none" w:sz="0" w:space="0" w:color="auto"/>
            <w:right w:val="none" w:sz="0" w:space="0" w:color="auto"/>
          </w:divBdr>
        </w:div>
        <w:div w:id="2031249290">
          <w:marLeft w:val="0"/>
          <w:marRight w:val="0"/>
          <w:marTop w:val="0"/>
          <w:marBottom w:val="0"/>
          <w:divBdr>
            <w:top w:val="none" w:sz="0" w:space="0" w:color="auto"/>
            <w:left w:val="none" w:sz="0" w:space="0" w:color="auto"/>
            <w:bottom w:val="none" w:sz="0" w:space="0" w:color="auto"/>
            <w:right w:val="none" w:sz="0" w:space="0" w:color="auto"/>
          </w:divBdr>
        </w:div>
        <w:div w:id="1362365490">
          <w:marLeft w:val="0"/>
          <w:marRight w:val="0"/>
          <w:marTop w:val="0"/>
          <w:marBottom w:val="0"/>
          <w:divBdr>
            <w:top w:val="none" w:sz="0" w:space="0" w:color="auto"/>
            <w:left w:val="none" w:sz="0" w:space="0" w:color="auto"/>
            <w:bottom w:val="none" w:sz="0" w:space="0" w:color="auto"/>
            <w:right w:val="none" w:sz="0" w:space="0" w:color="auto"/>
          </w:divBdr>
        </w:div>
        <w:div w:id="1398747709">
          <w:marLeft w:val="0"/>
          <w:marRight w:val="0"/>
          <w:marTop w:val="0"/>
          <w:marBottom w:val="0"/>
          <w:divBdr>
            <w:top w:val="none" w:sz="0" w:space="0" w:color="auto"/>
            <w:left w:val="none" w:sz="0" w:space="0" w:color="auto"/>
            <w:bottom w:val="none" w:sz="0" w:space="0" w:color="auto"/>
            <w:right w:val="none" w:sz="0" w:space="0" w:color="auto"/>
          </w:divBdr>
        </w:div>
        <w:div w:id="1482844938">
          <w:marLeft w:val="0"/>
          <w:marRight w:val="0"/>
          <w:marTop w:val="0"/>
          <w:marBottom w:val="0"/>
          <w:divBdr>
            <w:top w:val="none" w:sz="0" w:space="0" w:color="auto"/>
            <w:left w:val="none" w:sz="0" w:space="0" w:color="auto"/>
            <w:bottom w:val="none" w:sz="0" w:space="0" w:color="auto"/>
            <w:right w:val="none" w:sz="0" w:space="0" w:color="auto"/>
          </w:divBdr>
        </w:div>
        <w:div w:id="140926893">
          <w:marLeft w:val="0"/>
          <w:marRight w:val="0"/>
          <w:marTop w:val="0"/>
          <w:marBottom w:val="0"/>
          <w:divBdr>
            <w:top w:val="none" w:sz="0" w:space="0" w:color="auto"/>
            <w:left w:val="none" w:sz="0" w:space="0" w:color="auto"/>
            <w:bottom w:val="none" w:sz="0" w:space="0" w:color="auto"/>
            <w:right w:val="none" w:sz="0" w:space="0" w:color="auto"/>
          </w:divBdr>
        </w:div>
        <w:div w:id="606499753">
          <w:marLeft w:val="0"/>
          <w:marRight w:val="0"/>
          <w:marTop w:val="0"/>
          <w:marBottom w:val="0"/>
          <w:divBdr>
            <w:top w:val="none" w:sz="0" w:space="0" w:color="auto"/>
            <w:left w:val="none" w:sz="0" w:space="0" w:color="auto"/>
            <w:bottom w:val="none" w:sz="0" w:space="0" w:color="auto"/>
            <w:right w:val="none" w:sz="0" w:space="0" w:color="auto"/>
          </w:divBdr>
        </w:div>
        <w:div w:id="1416632505">
          <w:marLeft w:val="0"/>
          <w:marRight w:val="0"/>
          <w:marTop w:val="0"/>
          <w:marBottom w:val="0"/>
          <w:divBdr>
            <w:top w:val="none" w:sz="0" w:space="0" w:color="auto"/>
            <w:left w:val="none" w:sz="0" w:space="0" w:color="auto"/>
            <w:bottom w:val="none" w:sz="0" w:space="0" w:color="auto"/>
            <w:right w:val="none" w:sz="0" w:space="0" w:color="auto"/>
          </w:divBdr>
        </w:div>
        <w:div w:id="197813578">
          <w:marLeft w:val="0"/>
          <w:marRight w:val="0"/>
          <w:marTop w:val="0"/>
          <w:marBottom w:val="0"/>
          <w:divBdr>
            <w:top w:val="none" w:sz="0" w:space="0" w:color="auto"/>
            <w:left w:val="none" w:sz="0" w:space="0" w:color="auto"/>
            <w:bottom w:val="none" w:sz="0" w:space="0" w:color="auto"/>
            <w:right w:val="none" w:sz="0" w:space="0" w:color="auto"/>
          </w:divBdr>
        </w:div>
        <w:div w:id="2041932819">
          <w:marLeft w:val="0"/>
          <w:marRight w:val="0"/>
          <w:marTop w:val="0"/>
          <w:marBottom w:val="0"/>
          <w:divBdr>
            <w:top w:val="none" w:sz="0" w:space="0" w:color="auto"/>
            <w:left w:val="none" w:sz="0" w:space="0" w:color="auto"/>
            <w:bottom w:val="none" w:sz="0" w:space="0" w:color="auto"/>
            <w:right w:val="none" w:sz="0" w:space="0" w:color="auto"/>
          </w:divBdr>
        </w:div>
        <w:div w:id="948391560">
          <w:marLeft w:val="0"/>
          <w:marRight w:val="0"/>
          <w:marTop w:val="0"/>
          <w:marBottom w:val="0"/>
          <w:divBdr>
            <w:top w:val="none" w:sz="0" w:space="0" w:color="auto"/>
            <w:left w:val="none" w:sz="0" w:space="0" w:color="auto"/>
            <w:bottom w:val="none" w:sz="0" w:space="0" w:color="auto"/>
            <w:right w:val="none" w:sz="0" w:space="0" w:color="auto"/>
          </w:divBdr>
        </w:div>
        <w:div w:id="1443912959">
          <w:marLeft w:val="0"/>
          <w:marRight w:val="0"/>
          <w:marTop w:val="0"/>
          <w:marBottom w:val="0"/>
          <w:divBdr>
            <w:top w:val="none" w:sz="0" w:space="0" w:color="auto"/>
            <w:left w:val="none" w:sz="0" w:space="0" w:color="auto"/>
            <w:bottom w:val="none" w:sz="0" w:space="0" w:color="auto"/>
            <w:right w:val="none" w:sz="0" w:space="0" w:color="auto"/>
          </w:divBdr>
        </w:div>
        <w:div w:id="898790092">
          <w:marLeft w:val="0"/>
          <w:marRight w:val="0"/>
          <w:marTop w:val="0"/>
          <w:marBottom w:val="0"/>
          <w:divBdr>
            <w:top w:val="none" w:sz="0" w:space="0" w:color="auto"/>
            <w:left w:val="none" w:sz="0" w:space="0" w:color="auto"/>
            <w:bottom w:val="none" w:sz="0" w:space="0" w:color="auto"/>
            <w:right w:val="none" w:sz="0" w:space="0" w:color="auto"/>
          </w:divBdr>
        </w:div>
        <w:div w:id="510685953">
          <w:marLeft w:val="0"/>
          <w:marRight w:val="0"/>
          <w:marTop w:val="0"/>
          <w:marBottom w:val="0"/>
          <w:divBdr>
            <w:top w:val="none" w:sz="0" w:space="0" w:color="auto"/>
            <w:left w:val="none" w:sz="0" w:space="0" w:color="auto"/>
            <w:bottom w:val="none" w:sz="0" w:space="0" w:color="auto"/>
            <w:right w:val="none" w:sz="0" w:space="0" w:color="auto"/>
          </w:divBdr>
        </w:div>
      </w:divsChild>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8836">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55968969">
      <w:bodyDiv w:val="1"/>
      <w:marLeft w:val="0"/>
      <w:marRight w:val="0"/>
      <w:marTop w:val="0"/>
      <w:marBottom w:val="0"/>
      <w:divBdr>
        <w:top w:val="none" w:sz="0" w:space="0" w:color="auto"/>
        <w:left w:val="none" w:sz="0" w:space="0" w:color="auto"/>
        <w:bottom w:val="none" w:sz="0" w:space="0" w:color="auto"/>
        <w:right w:val="none" w:sz="0" w:space="0" w:color="auto"/>
      </w:divBdr>
      <w:divsChild>
        <w:div w:id="1608734823">
          <w:marLeft w:val="0"/>
          <w:marRight w:val="0"/>
          <w:marTop w:val="0"/>
          <w:marBottom w:val="0"/>
          <w:divBdr>
            <w:top w:val="none" w:sz="0" w:space="0" w:color="auto"/>
            <w:left w:val="none" w:sz="0" w:space="0" w:color="auto"/>
            <w:bottom w:val="none" w:sz="0" w:space="0" w:color="auto"/>
            <w:right w:val="none" w:sz="0" w:space="0" w:color="auto"/>
          </w:divBdr>
        </w:div>
        <w:div w:id="2122138926">
          <w:marLeft w:val="0"/>
          <w:marRight w:val="0"/>
          <w:marTop w:val="0"/>
          <w:marBottom w:val="0"/>
          <w:divBdr>
            <w:top w:val="none" w:sz="0" w:space="0" w:color="auto"/>
            <w:left w:val="none" w:sz="0" w:space="0" w:color="auto"/>
            <w:bottom w:val="none" w:sz="0" w:space="0" w:color="auto"/>
            <w:right w:val="none" w:sz="0" w:space="0" w:color="auto"/>
          </w:divBdr>
        </w:div>
        <w:div w:id="326327843">
          <w:marLeft w:val="0"/>
          <w:marRight w:val="0"/>
          <w:marTop w:val="0"/>
          <w:marBottom w:val="0"/>
          <w:divBdr>
            <w:top w:val="none" w:sz="0" w:space="0" w:color="auto"/>
            <w:left w:val="none" w:sz="0" w:space="0" w:color="auto"/>
            <w:bottom w:val="none" w:sz="0" w:space="0" w:color="auto"/>
            <w:right w:val="none" w:sz="0" w:space="0" w:color="auto"/>
          </w:divBdr>
        </w:div>
        <w:div w:id="430123861">
          <w:marLeft w:val="0"/>
          <w:marRight w:val="0"/>
          <w:marTop w:val="0"/>
          <w:marBottom w:val="0"/>
          <w:divBdr>
            <w:top w:val="none" w:sz="0" w:space="0" w:color="auto"/>
            <w:left w:val="none" w:sz="0" w:space="0" w:color="auto"/>
            <w:bottom w:val="none" w:sz="0" w:space="0" w:color="auto"/>
            <w:right w:val="none" w:sz="0" w:space="0" w:color="auto"/>
          </w:divBdr>
        </w:div>
        <w:div w:id="1649674536">
          <w:marLeft w:val="0"/>
          <w:marRight w:val="0"/>
          <w:marTop w:val="0"/>
          <w:marBottom w:val="0"/>
          <w:divBdr>
            <w:top w:val="none" w:sz="0" w:space="0" w:color="auto"/>
            <w:left w:val="none" w:sz="0" w:space="0" w:color="auto"/>
            <w:bottom w:val="none" w:sz="0" w:space="0" w:color="auto"/>
            <w:right w:val="none" w:sz="0" w:space="0" w:color="auto"/>
          </w:divBdr>
        </w:div>
        <w:div w:id="1098451733">
          <w:marLeft w:val="0"/>
          <w:marRight w:val="0"/>
          <w:marTop w:val="0"/>
          <w:marBottom w:val="0"/>
          <w:divBdr>
            <w:top w:val="none" w:sz="0" w:space="0" w:color="auto"/>
            <w:left w:val="none" w:sz="0" w:space="0" w:color="auto"/>
            <w:bottom w:val="none" w:sz="0" w:space="0" w:color="auto"/>
            <w:right w:val="none" w:sz="0" w:space="0" w:color="auto"/>
          </w:divBdr>
        </w:div>
        <w:div w:id="921647101">
          <w:marLeft w:val="0"/>
          <w:marRight w:val="0"/>
          <w:marTop w:val="0"/>
          <w:marBottom w:val="0"/>
          <w:divBdr>
            <w:top w:val="none" w:sz="0" w:space="0" w:color="auto"/>
            <w:left w:val="none" w:sz="0" w:space="0" w:color="auto"/>
            <w:bottom w:val="none" w:sz="0" w:space="0" w:color="auto"/>
            <w:right w:val="none" w:sz="0" w:space="0" w:color="auto"/>
          </w:divBdr>
        </w:div>
        <w:div w:id="26149979">
          <w:marLeft w:val="0"/>
          <w:marRight w:val="0"/>
          <w:marTop w:val="0"/>
          <w:marBottom w:val="0"/>
          <w:divBdr>
            <w:top w:val="none" w:sz="0" w:space="0" w:color="auto"/>
            <w:left w:val="none" w:sz="0" w:space="0" w:color="auto"/>
            <w:bottom w:val="none" w:sz="0" w:space="0" w:color="auto"/>
            <w:right w:val="none" w:sz="0" w:space="0" w:color="auto"/>
          </w:divBdr>
        </w:div>
        <w:div w:id="239027237">
          <w:marLeft w:val="0"/>
          <w:marRight w:val="0"/>
          <w:marTop w:val="0"/>
          <w:marBottom w:val="0"/>
          <w:divBdr>
            <w:top w:val="none" w:sz="0" w:space="0" w:color="auto"/>
            <w:left w:val="none" w:sz="0" w:space="0" w:color="auto"/>
            <w:bottom w:val="none" w:sz="0" w:space="0" w:color="auto"/>
            <w:right w:val="none" w:sz="0" w:space="0" w:color="auto"/>
          </w:divBdr>
        </w:div>
        <w:div w:id="1506437542">
          <w:marLeft w:val="0"/>
          <w:marRight w:val="0"/>
          <w:marTop w:val="0"/>
          <w:marBottom w:val="0"/>
          <w:divBdr>
            <w:top w:val="none" w:sz="0" w:space="0" w:color="auto"/>
            <w:left w:val="none" w:sz="0" w:space="0" w:color="auto"/>
            <w:bottom w:val="none" w:sz="0" w:space="0" w:color="auto"/>
            <w:right w:val="none" w:sz="0" w:space="0" w:color="auto"/>
          </w:divBdr>
        </w:div>
        <w:div w:id="1008828103">
          <w:marLeft w:val="0"/>
          <w:marRight w:val="0"/>
          <w:marTop w:val="0"/>
          <w:marBottom w:val="0"/>
          <w:divBdr>
            <w:top w:val="none" w:sz="0" w:space="0" w:color="auto"/>
            <w:left w:val="none" w:sz="0" w:space="0" w:color="auto"/>
            <w:bottom w:val="none" w:sz="0" w:space="0" w:color="auto"/>
            <w:right w:val="none" w:sz="0" w:space="0" w:color="auto"/>
          </w:divBdr>
        </w:div>
        <w:div w:id="1320383900">
          <w:marLeft w:val="0"/>
          <w:marRight w:val="0"/>
          <w:marTop w:val="0"/>
          <w:marBottom w:val="0"/>
          <w:divBdr>
            <w:top w:val="none" w:sz="0" w:space="0" w:color="auto"/>
            <w:left w:val="none" w:sz="0" w:space="0" w:color="auto"/>
            <w:bottom w:val="none" w:sz="0" w:space="0" w:color="auto"/>
            <w:right w:val="none" w:sz="0" w:space="0" w:color="auto"/>
          </w:divBdr>
        </w:div>
        <w:div w:id="340277707">
          <w:marLeft w:val="0"/>
          <w:marRight w:val="0"/>
          <w:marTop w:val="0"/>
          <w:marBottom w:val="0"/>
          <w:divBdr>
            <w:top w:val="none" w:sz="0" w:space="0" w:color="auto"/>
            <w:left w:val="none" w:sz="0" w:space="0" w:color="auto"/>
            <w:bottom w:val="none" w:sz="0" w:space="0" w:color="auto"/>
            <w:right w:val="none" w:sz="0" w:space="0" w:color="auto"/>
          </w:divBdr>
        </w:div>
        <w:div w:id="690764182">
          <w:marLeft w:val="0"/>
          <w:marRight w:val="0"/>
          <w:marTop w:val="0"/>
          <w:marBottom w:val="0"/>
          <w:divBdr>
            <w:top w:val="none" w:sz="0" w:space="0" w:color="auto"/>
            <w:left w:val="none" w:sz="0" w:space="0" w:color="auto"/>
            <w:bottom w:val="none" w:sz="0" w:space="0" w:color="auto"/>
            <w:right w:val="none" w:sz="0" w:space="0" w:color="auto"/>
          </w:divBdr>
        </w:div>
        <w:div w:id="1426923844">
          <w:marLeft w:val="0"/>
          <w:marRight w:val="0"/>
          <w:marTop w:val="0"/>
          <w:marBottom w:val="0"/>
          <w:divBdr>
            <w:top w:val="none" w:sz="0" w:space="0" w:color="auto"/>
            <w:left w:val="none" w:sz="0" w:space="0" w:color="auto"/>
            <w:bottom w:val="none" w:sz="0" w:space="0" w:color="auto"/>
            <w:right w:val="none" w:sz="0" w:space="0" w:color="auto"/>
          </w:divBdr>
        </w:div>
        <w:div w:id="1084648388">
          <w:marLeft w:val="0"/>
          <w:marRight w:val="0"/>
          <w:marTop w:val="0"/>
          <w:marBottom w:val="0"/>
          <w:divBdr>
            <w:top w:val="none" w:sz="0" w:space="0" w:color="auto"/>
            <w:left w:val="none" w:sz="0" w:space="0" w:color="auto"/>
            <w:bottom w:val="none" w:sz="0" w:space="0" w:color="auto"/>
            <w:right w:val="none" w:sz="0" w:space="0" w:color="auto"/>
          </w:divBdr>
        </w:div>
        <w:div w:id="1497459493">
          <w:marLeft w:val="0"/>
          <w:marRight w:val="0"/>
          <w:marTop w:val="0"/>
          <w:marBottom w:val="0"/>
          <w:divBdr>
            <w:top w:val="none" w:sz="0" w:space="0" w:color="auto"/>
            <w:left w:val="none" w:sz="0" w:space="0" w:color="auto"/>
            <w:bottom w:val="none" w:sz="0" w:space="0" w:color="auto"/>
            <w:right w:val="none" w:sz="0" w:space="0" w:color="auto"/>
          </w:divBdr>
        </w:div>
        <w:div w:id="556628469">
          <w:marLeft w:val="0"/>
          <w:marRight w:val="0"/>
          <w:marTop w:val="0"/>
          <w:marBottom w:val="0"/>
          <w:divBdr>
            <w:top w:val="none" w:sz="0" w:space="0" w:color="auto"/>
            <w:left w:val="none" w:sz="0" w:space="0" w:color="auto"/>
            <w:bottom w:val="none" w:sz="0" w:space="0" w:color="auto"/>
            <w:right w:val="none" w:sz="0" w:space="0" w:color="auto"/>
          </w:divBdr>
        </w:div>
        <w:div w:id="1520124113">
          <w:marLeft w:val="0"/>
          <w:marRight w:val="0"/>
          <w:marTop w:val="0"/>
          <w:marBottom w:val="0"/>
          <w:divBdr>
            <w:top w:val="none" w:sz="0" w:space="0" w:color="auto"/>
            <w:left w:val="none" w:sz="0" w:space="0" w:color="auto"/>
            <w:bottom w:val="none" w:sz="0" w:space="0" w:color="auto"/>
            <w:right w:val="none" w:sz="0" w:space="0" w:color="auto"/>
          </w:divBdr>
        </w:div>
        <w:div w:id="462966084">
          <w:marLeft w:val="0"/>
          <w:marRight w:val="0"/>
          <w:marTop w:val="0"/>
          <w:marBottom w:val="0"/>
          <w:divBdr>
            <w:top w:val="none" w:sz="0" w:space="0" w:color="auto"/>
            <w:left w:val="none" w:sz="0" w:space="0" w:color="auto"/>
            <w:bottom w:val="none" w:sz="0" w:space="0" w:color="auto"/>
            <w:right w:val="none" w:sz="0" w:space="0" w:color="auto"/>
          </w:divBdr>
        </w:div>
        <w:div w:id="933050800">
          <w:marLeft w:val="0"/>
          <w:marRight w:val="0"/>
          <w:marTop w:val="0"/>
          <w:marBottom w:val="0"/>
          <w:divBdr>
            <w:top w:val="none" w:sz="0" w:space="0" w:color="auto"/>
            <w:left w:val="none" w:sz="0" w:space="0" w:color="auto"/>
            <w:bottom w:val="none" w:sz="0" w:space="0" w:color="auto"/>
            <w:right w:val="none" w:sz="0" w:space="0" w:color="auto"/>
          </w:divBdr>
        </w:div>
        <w:div w:id="772475084">
          <w:marLeft w:val="0"/>
          <w:marRight w:val="0"/>
          <w:marTop w:val="0"/>
          <w:marBottom w:val="0"/>
          <w:divBdr>
            <w:top w:val="none" w:sz="0" w:space="0" w:color="auto"/>
            <w:left w:val="none" w:sz="0" w:space="0" w:color="auto"/>
            <w:bottom w:val="none" w:sz="0" w:space="0" w:color="auto"/>
            <w:right w:val="none" w:sz="0" w:space="0" w:color="auto"/>
          </w:divBdr>
        </w:div>
        <w:div w:id="23529286">
          <w:marLeft w:val="0"/>
          <w:marRight w:val="0"/>
          <w:marTop w:val="0"/>
          <w:marBottom w:val="0"/>
          <w:divBdr>
            <w:top w:val="none" w:sz="0" w:space="0" w:color="auto"/>
            <w:left w:val="none" w:sz="0" w:space="0" w:color="auto"/>
            <w:bottom w:val="none" w:sz="0" w:space="0" w:color="auto"/>
            <w:right w:val="none" w:sz="0" w:space="0" w:color="auto"/>
          </w:divBdr>
        </w:div>
        <w:div w:id="42674974">
          <w:marLeft w:val="0"/>
          <w:marRight w:val="0"/>
          <w:marTop w:val="0"/>
          <w:marBottom w:val="0"/>
          <w:divBdr>
            <w:top w:val="none" w:sz="0" w:space="0" w:color="auto"/>
            <w:left w:val="none" w:sz="0" w:space="0" w:color="auto"/>
            <w:bottom w:val="none" w:sz="0" w:space="0" w:color="auto"/>
            <w:right w:val="none" w:sz="0" w:space="0" w:color="auto"/>
          </w:divBdr>
        </w:div>
        <w:div w:id="829716168">
          <w:marLeft w:val="0"/>
          <w:marRight w:val="0"/>
          <w:marTop w:val="0"/>
          <w:marBottom w:val="0"/>
          <w:divBdr>
            <w:top w:val="none" w:sz="0" w:space="0" w:color="auto"/>
            <w:left w:val="none" w:sz="0" w:space="0" w:color="auto"/>
            <w:bottom w:val="none" w:sz="0" w:space="0" w:color="auto"/>
            <w:right w:val="none" w:sz="0" w:space="0" w:color="auto"/>
          </w:divBdr>
        </w:div>
        <w:div w:id="2112972093">
          <w:marLeft w:val="0"/>
          <w:marRight w:val="0"/>
          <w:marTop w:val="0"/>
          <w:marBottom w:val="0"/>
          <w:divBdr>
            <w:top w:val="none" w:sz="0" w:space="0" w:color="auto"/>
            <w:left w:val="none" w:sz="0" w:space="0" w:color="auto"/>
            <w:bottom w:val="none" w:sz="0" w:space="0" w:color="auto"/>
            <w:right w:val="none" w:sz="0" w:space="0" w:color="auto"/>
          </w:divBdr>
        </w:div>
        <w:div w:id="98990049">
          <w:marLeft w:val="0"/>
          <w:marRight w:val="0"/>
          <w:marTop w:val="0"/>
          <w:marBottom w:val="0"/>
          <w:divBdr>
            <w:top w:val="none" w:sz="0" w:space="0" w:color="auto"/>
            <w:left w:val="none" w:sz="0" w:space="0" w:color="auto"/>
            <w:bottom w:val="none" w:sz="0" w:space="0" w:color="auto"/>
            <w:right w:val="none" w:sz="0" w:space="0" w:color="auto"/>
          </w:divBdr>
        </w:div>
        <w:div w:id="215121246">
          <w:marLeft w:val="0"/>
          <w:marRight w:val="0"/>
          <w:marTop w:val="0"/>
          <w:marBottom w:val="0"/>
          <w:divBdr>
            <w:top w:val="none" w:sz="0" w:space="0" w:color="auto"/>
            <w:left w:val="none" w:sz="0" w:space="0" w:color="auto"/>
            <w:bottom w:val="none" w:sz="0" w:space="0" w:color="auto"/>
            <w:right w:val="none" w:sz="0" w:space="0" w:color="auto"/>
          </w:divBdr>
        </w:div>
        <w:div w:id="940793335">
          <w:marLeft w:val="0"/>
          <w:marRight w:val="0"/>
          <w:marTop w:val="0"/>
          <w:marBottom w:val="0"/>
          <w:divBdr>
            <w:top w:val="none" w:sz="0" w:space="0" w:color="auto"/>
            <w:left w:val="none" w:sz="0" w:space="0" w:color="auto"/>
            <w:bottom w:val="none" w:sz="0" w:space="0" w:color="auto"/>
            <w:right w:val="none" w:sz="0" w:space="0" w:color="auto"/>
          </w:divBdr>
        </w:div>
        <w:div w:id="1911846326">
          <w:marLeft w:val="0"/>
          <w:marRight w:val="0"/>
          <w:marTop w:val="0"/>
          <w:marBottom w:val="0"/>
          <w:divBdr>
            <w:top w:val="none" w:sz="0" w:space="0" w:color="auto"/>
            <w:left w:val="none" w:sz="0" w:space="0" w:color="auto"/>
            <w:bottom w:val="none" w:sz="0" w:space="0" w:color="auto"/>
            <w:right w:val="none" w:sz="0" w:space="0" w:color="auto"/>
          </w:divBdr>
        </w:div>
        <w:div w:id="1647397328">
          <w:marLeft w:val="0"/>
          <w:marRight w:val="0"/>
          <w:marTop w:val="0"/>
          <w:marBottom w:val="0"/>
          <w:divBdr>
            <w:top w:val="none" w:sz="0" w:space="0" w:color="auto"/>
            <w:left w:val="none" w:sz="0" w:space="0" w:color="auto"/>
            <w:bottom w:val="none" w:sz="0" w:space="0" w:color="auto"/>
            <w:right w:val="none" w:sz="0" w:space="0" w:color="auto"/>
          </w:divBdr>
        </w:div>
        <w:div w:id="1117021393">
          <w:marLeft w:val="0"/>
          <w:marRight w:val="0"/>
          <w:marTop w:val="0"/>
          <w:marBottom w:val="0"/>
          <w:divBdr>
            <w:top w:val="none" w:sz="0" w:space="0" w:color="auto"/>
            <w:left w:val="none" w:sz="0" w:space="0" w:color="auto"/>
            <w:bottom w:val="none" w:sz="0" w:space="0" w:color="auto"/>
            <w:right w:val="none" w:sz="0" w:space="0" w:color="auto"/>
          </w:divBdr>
        </w:div>
        <w:div w:id="1531139494">
          <w:marLeft w:val="0"/>
          <w:marRight w:val="0"/>
          <w:marTop w:val="0"/>
          <w:marBottom w:val="0"/>
          <w:divBdr>
            <w:top w:val="none" w:sz="0" w:space="0" w:color="auto"/>
            <w:left w:val="none" w:sz="0" w:space="0" w:color="auto"/>
            <w:bottom w:val="none" w:sz="0" w:space="0" w:color="auto"/>
            <w:right w:val="none" w:sz="0" w:space="0" w:color="auto"/>
          </w:divBdr>
        </w:div>
        <w:div w:id="1561676574">
          <w:marLeft w:val="0"/>
          <w:marRight w:val="0"/>
          <w:marTop w:val="0"/>
          <w:marBottom w:val="0"/>
          <w:divBdr>
            <w:top w:val="none" w:sz="0" w:space="0" w:color="auto"/>
            <w:left w:val="none" w:sz="0" w:space="0" w:color="auto"/>
            <w:bottom w:val="none" w:sz="0" w:space="0" w:color="auto"/>
            <w:right w:val="none" w:sz="0" w:space="0" w:color="auto"/>
          </w:divBdr>
        </w:div>
        <w:div w:id="1819607196">
          <w:marLeft w:val="0"/>
          <w:marRight w:val="0"/>
          <w:marTop w:val="0"/>
          <w:marBottom w:val="0"/>
          <w:divBdr>
            <w:top w:val="none" w:sz="0" w:space="0" w:color="auto"/>
            <w:left w:val="none" w:sz="0" w:space="0" w:color="auto"/>
            <w:bottom w:val="none" w:sz="0" w:space="0" w:color="auto"/>
            <w:right w:val="none" w:sz="0" w:space="0" w:color="auto"/>
          </w:divBdr>
        </w:div>
        <w:div w:id="1515848444">
          <w:marLeft w:val="0"/>
          <w:marRight w:val="0"/>
          <w:marTop w:val="0"/>
          <w:marBottom w:val="0"/>
          <w:divBdr>
            <w:top w:val="none" w:sz="0" w:space="0" w:color="auto"/>
            <w:left w:val="none" w:sz="0" w:space="0" w:color="auto"/>
            <w:bottom w:val="none" w:sz="0" w:space="0" w:color="auto"/>
            <w:right w:val="none" w:sz="0" w:space="0" w:color="auto"/>
          </w:divBdr>
        </w:div>
        <w:div w:id="68814229">
          <w:marLeft w:val="0"/>
          <w:marRight w:val="0"/>
          <w:marTop w:val="0"/>
          <w:marBottom w:val="0"/>
          <w:divBdr>
            <w:top w:val="none" w:sz="0" w:space="0" w:color="auto"/>
            <w:left w:val="none" w:sz="0" w:space="0" w:color="auto"/>
            <w:bottom w:val="none" w:sz="0" w:space="0" w:color="auto"/>
            <w:right w:val="none" w:sz="0" w:space="0" w:color="auto"/>
          </w:divBdr>
        </w:div>
        <w:div w:id="1087386501">
          <w:marLeft w:val="0"/>
          <w:marRight w:val="0"/>
          <w:marTop w:val="0"/>
          <w:marBottom w:val="0"/>
          <w:divBdr>
            <w:top w:val="none" w:sz="0" w:space="0" w:color="auto"/>
            <w:left w:val="none" w:sz="0" w:space="0" w:color="auto"/>
            <w:bottom w:val="none" w:sz="0" w:space="0" w:color="auto"/>
            <w:right w:val="none" w:sz="0" w:space="0" w:color="auto"/>
          </w:divBdr>
        </w:div>
        <w:div w:id="192152983">
          <w:marLeft w:val="0"/>
          <w:marRight w:val="0"/>
          <w:marTop w:val="0"/>
          <w:marBottom w:val="0"/>
          <w:divBdr>
            <w:top w:val="none" w:sz="0" w:space="0" w:color="auto"/>
            <w:left w:val="none" w:sz="0" w:space="0" w:color="auto"/>
            <w:bottom w:val="none" w:sz="0" w:space="0" w:color="auto"/>
            <w:right w:val="none" w:sz="0" w:space="0" w:color="auto"/>
          </w:divBdr>
        </w:div>
        <w:div w:id="2117559110">
          <w:marLeft w:val="0"/>
          <w:marRight w:val="0"/>
          <w:marTop w:val="0"/>
          <w:marBottom w:val="0"/>
          <w:divBdr>
            <w:top w:val="none" w:sz="0" w:space="0" w:color="auto"/>
            <w:left w:val="none" w:sz="0" w:space="0" w:color="auto"/>
            <w:bottom w:val="none" w:sz="0" w:space="0" w:color="auto"/>
            <w:right w:val="none" w:sz="0" w:space="0" w:color="auto"/>
          </w:divBdr>
        </w:div>
        <w:div w:id="186335137">
          <w:marLeft w:val="0"/>
          <w:marRight w:val="0"/>
          <w:marTop w:val="0"/>
          <w:marBottom w:val="0"/>
          <w:divBdr>
            <w:top w:val="none" w:sz="0" w:space="0" w:color="auto"/>
            <w:left w:val="none" w:sz="0" w:space="0" w:color="auto"/>
            <w:bottom w:val="none" w:sz="0" w:space="0" w:color="auto"/>
            <w:right w:val="none" w:sz="0" w:space="0" w:color="auto"/>
          </w:divBdr>
        </w:div>
        <w:div w:id="556212062">
          <w:marLeft w:val="0"/>
          <w:marRight w:val="0"/>
          <w:marTop w:val="0"/>
          <w:marBottom w:val="0"/>
          <w:divBdr>
            <w:top w:val="none" w:sz="0" w:space="0" w:color="auto"/>
            <w:left w:val="none" w:sz="0" w:space="0" w:color="auto"/>
            <w:bottom w:val="none" w:sz="0" w:space="0" w:color="auto"/>
            <w:right w:val="none" w:sz="0" w:space="0" w:color="auto"/>
          </w:divBdr>
        </w:div>
        <w:div w:id="1982078188">
          <w:marLeft w:val="0"/>
          <w:marRight w:val="0"/>
          <w:marTop w:val="0"/>
          <w:marBottom w:val="0"/>
          <w:divBdr>
            <w:top w:val="none" w:sz="0" w:space="0" w:color="auto"/>
            <w:left w:val="none" w:sz="0" w:space="0" w:color="auto"/>
            <w:bottom w:val="none" w:sz="0" w:space="0" w:color="auto"/>
            <w:right w:val="none" w:sz="0" w:space="0" w:color="auto"/>
          </w:divBdr>
        </w:div>
        <w:div w:id="596599615">
          <w:marLeft w:val="0"/>
          <w:marRight w:val="0"/>
          <w:marTop w:val="0"/>
          <w:marBottom w:val="0"/>
          <w:divBdr>
            <w:top w:val="none" w:sz="0" w:space="0" w:color="auto"/>
            <w:left w:val="none" w:sz="0" w:space="0" w:color="auto"/>
            <w:bottom w:val="none" w:sz="0" w:space="0" w:color="auto"/>
            <w:right w:val="none" w:sz="0" w:space="0" w:color="auto"/>
          </w:divBdr>
        </w:div>
        <w:div w:id="364402686">
          <w:marLeft w:val="0"/>
          <w:marRight w:val="0"/>
          <w:marTop w:val="0"/>
          <w:marBottom w:val="0"/>
          <w:divBdr>
            <w:top w:val="none" w:sz="0" w:space="0" w:color="auto"/>
            <w:left w:val="none" w:sz="0" w:space="0" w:color="auto"/>
            <w:bottom w:val="none" w:sz="0" w:space="0" w:color="auto"/>
            <w:right w:val="none" w:sz="0" w:space="0" w:color="auto"/>
          </w:divBdr>
        </w:div>
        <w:div w:id="1094935516">
          <w:marLeft w:val="0"/>
          <w:marRight w:val="0"/>
          <w:marTop w:val="0"/>
          <w:marBottom w:val="0"/>
          <w:divBdr>
            <w:top w:val="none" w:sz="0" w:space="0" w:color="auto"/>
            <w:left w:val="none" w:sz="0" w:space="0" w:color="auto"/>
            <w:bottom w:val="none" w:sz="0" w:space="0" w:color="auto"/>
            <w:right w:val="none" w:sz="0" w:space="0" w:color="auto"/>
          </w:divBdr>
        </w:div>
        <w:div w:id="165369015">
          <w:marLeft w:val="0"/>
          <w:marRight w:val="0"/>
          <w:marTop w:val="0"/>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88002356">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1786185">
      <w:bodyDiv w:val="1"/>
      <w:marLeft w:val="0"/>
      <w:marRight w:val="0"/>
      <w:marTop w:val="0"/>
      <w:marBottom w:val="0"/>
      <w:divBdr>
        <w:top w:val="none" w:sz="0" w:space="0" w:color="auto"/>
        <w:left w:val="none" w:sz="0" w:space="0" w:color="auto"/>
        <w:bottom w:val="none" w:sz="0" w:space="0" w:color="auto"/>
        <w:right w:val="none" w:sz="0" w:space="0" w:color="auto"/>
      </w:divBdr>
      <w:divsChild>
        <w:div w:id="1391266267">
          <w:marLeft w:val="0"/>
          <w:marRight w:val="0"/>
          <w:marTop w:val="0"/>
          <w:marBottom w:val="0"/>
          <w:divBdr>
            <w:top w:val="none" w:sz="0" w:space="0" w:color="auto"/>
            <w:left w:val="none" w:sz="0" w:space="0" w:color="auto"/>
            <w:bottom w:val="none" w:sz="0" w:space="0" w:color="auto"/>
            <w:right w:val="none" w:sz="0" w:space="0" w:color="auto"/>
          </w:divBdr>
        </w:div>
        <w:div w:id="589974888">
          <w:marLeft w:val="0"/>
          <w:marRight w:val="0"/>
          <w:marTop w:val="0"/>
          <w:marBottom w:val="0"/>
          <w:divBdr>
            <w:top w:val="none" w:sz="0" w:space="0" w:color="auto"/>
            <w:left w:val="none" w:sz="0" w:space="0" w:color="auto"/>
            <w:bottom w:val="none" w:sz="0" w:space="0" w:color="auto"/>
            <w:right w:val="none" w:sz="0" w:space="0" w:color="auto"/>
          </w:divBdr>
        </w:div>
        <w:div w:id="1058670827">
          <w:marLeft w:val="0"/>
          <w:marRight w:val="0"/>
          <w:marTop w:val="0"/>
          <w:marBottom w:val="0"/>
          <w:divBdr>
            <w:top w:val="none" w:sz="0" w:space="0" w:color="auto"/>
            <w:left w:val="none" w:sz="0" w:space="0" w:color="auto"/>
            <w:bottom w:val="none" w:sz="0" w:space="0" w:color="auto"/>
            <w:right w:val="none" w:sz="0" w:space="0" w:color="auto"/>
          </w:divBdr>
        </w:div>
        <w:div w:id="986396648">
          <w:marLeft w:val="0"/>
          <w:marRight w:val="0"/>
          <w:marTop w:val="0"/>
          <w:marBottom w:val="0"/>
          <w:divBdr>
            <w:top w:val="none" w:sz="0" w:space="0" w:color="auto"/>
            <w:left w:val="none" w:sz="0" w:space="0" w:color="auto"/>
            <w:bottom w:val="none" w:sz="0" w:space="0" w:color="auto"/>
            <w:right w:val="none" w:sz="0" w:space="0" w:color="auto"/>
          </w:divBdr>
        </w:div>
        <w:div w:id="1591817589">
          <w:marLeft w:val="0"/>
          <w:marRight w:val="0"/>
          <w:marTop w:val="0"/>
          <w:marBottom w:val="0"/>
          <w:divBdr>
            <w:top w:val="none" w:sz="0" w:space="0" w:color="auto"/>
            <w:left w:val="none" w:sz="0" w:space="0" w:color="auto"/>
            <w:bottom w:val="none" w:sz="0" w:space="0" w:color="auto"/>
            <w:right w:val="none" w:sz="0" w:space="0" w:color="auto"/>
          </w:divBdr>
        </w:div>
        <w:div w:id="1332947853">
          <w:marLeft w:val="0"/>
          <w:marRight w:val="0"/>
          <w:marTop w:val="0"/>
          <w:marBottom w:val="0"/>
          <w:divBdr>
            <w:top w:val="none" w:sz="0" w:space="0" w:color="auto"/>
            <w:left w:val="none" w:sz="0" w:space="0" w:color="auto"/>
            <w:bottom w:val="none" w:sz="0" w:space="0" w:color="auto"/>
            <w:right w:val="none" w:sz="0" w:space="0" w:color="auto"/>
          </w:divBdr>
        </w:div>
        <w:div w:id="1546259959">
          <w:marLeft w:val="0"/>
          <w:marRight w:val="0"/>
          <w:marTop w:val="0"/>
          <w:marBottom w:val="0"/>
          <w:divBdr>
            <w:top w:val="none" w:sz="0" w:space="0" w:color="auto"/>
            <w:left w:val="none" w:sz="0" w:space="0" w:color="auto"/>
            <w:bottom w:val="none" w:sz="0" w:space="0" w:color="auto"/>
            <w:right w:val="none" w:sz="0" w:space="0" w:color="auto"/>
          </w:divBdr>
        </w:div>
        <w:div w:id="1168253941">
          <w:marLeft w:val="0"/>
          <w:marRight w:val="0"/>
          <w:marTop w:val="0"/>
          <w:marBottom w:val="0"/>
          <w:divBdr>
            <w:top w:val="none" w:sz="0" w:space="0" w:color="auto"/>
            <w:left w:val="none" w:sz="0" w:space="0" w:color="auto"/>
            <w:bottom w:val="none" w:sz="0" w:space="0" w:color="auto"/>
            <w:right w:val="none" w:sz="0" w:space="0" w:color="auto"/>
          </w:divBdr>
        </w:div>
        <w:div w:id="316039652">
          <w:marLeft w:val="0"/>
          <w:marRight w:val="0"/>
          <w:marTop w:val="0"/>
          <w:marBottom w:val="0"/>
          <w:divBdr>
            <w:top w:val="none" w:sz="0" w:space="0" w:color="auto"/>
            <w:left w:val="none" w:sz="0" w:space="0" w:color="auto"/>
            <w:bottom w:val="none" w:sz="0" w:space="0" w:color="auto"/>
            <w:right w:val="none" w:sz="0" w:space="0" w:color="auto"/>
          </w:divBdr>
        </w:div>
        <w:div w:id="309945335">
          <w:marLeft w:val="0"/>
          <w:marRight w:val="0"/>
          <w:marTop w:val="0"/>
          <w:marBottom w:val="0"/>
          <w:divBdr>
            <w:top w:val="none" w:sz="0" w:space="0" w:color="auto"/>
            <w:left w:val="none" w:sz="0" w:space="0" w:color="auto"/>
            <w:bottom w:val="none" w:sz="0" w:space="0" w:color="auto"/>
            <w:right w:val="none" w:sz="0" w:space="0" w:color="auto"/>
          </w:divBdr>
        </w:div>
        <w:div w:id="694766734">
          <w:marLeft w:val="0"/>
          <w:marRight w:val="0"/>
          <w:marTop w:val="0"/>
          <w:marBottom w:val="0"/>
          <w:divBdr>
            <w:top w:val="none" w:sz="0" w:space="0" w:color="auto"/>
            <w:left w:val="none" w:sz="0" w:space="0" w:color="auto"/>
            <w:bottom w:val="none" w:sz="0" w:space="0" w:color="auto"/>
            <w:right w:val="none" w:sz="0" w:space="0" w:color="auto"/>
          </w:divBdr>
        </w:div>
        <w:div w:id="2044360958">
          <w:marLeft w:val="0"/>
          <w:marRight w:val="0"/>
          <w:marTop w:val="0"/>
          <w:marBottom w:val="0"/>
          <w:divBdr>
            <w:top w:val="none" w:sz="0" w:space="0" w:color="auto"/>
            <w:left w:val="none" w:sz="0" w:space="0" w:color="auto"/>
            <w:bottom w:val="none" w:sz="0" w:space="0" w:color="auto"/>
            <w:right w:val="none" w:sz="0" w:space="0" w:color="auto"/>
          </w:divBdr>
        </w:div>
        <w:div w:id="1164316778">
          <w:marLeft w:val="0"/>
          <w:marRight w:val="0"/>
          <w:marTop w:val="0"/>
          <w:marBottom w:val="0"/>
          <w:divBdr>
            <w:top w:val="none" w:sz="0" w:space="0" w:color="auto"/>
            <w:left w:val="none" w:sz="0" w:space="0" w:color="auto"/>
            <w:bottom w:val="none" w:sz="0" w:space="0" w:color="auto"/>
            <w:right w:val="none" w:sz="0" w:space="0" w:color="auto"/>
          </w:divBdr>
        </w:div>
        <w:div w:id="902838139">
          <w:marLeft w:val="0"/>
          <w:marRight w:val="0"/>
          <w:marTop w:val="0"/>
          <w:marBottom w:val="0"/>
          <w:divBdr>
            <w:top w:val="none" w:sz="0" w:space="0" w:color="auto"/>
            <w:left w:val="none" w:sz="0" w:space="0" w:color="auto"/>
            <w:bottom w:val="none" w:sz="0" w:space="0" w:color="auto"/>
            <w:right w:val="none" w:sz="0" w:space="0" w:color="auto"/>
          </w:divBdr>
        </w:div>
        <w:div w:id="343166220">
          <w:marLeft w:val="0"/>
          <w:marRight w:val="0"/>
          <w:marTop w:val="0"/>
          <w:marBottom w:val="0"/>
          <w:divBdr>
            <w:top w:val="none" w:sz="0" w:space="0" w:color="auto"/>
            <w:left w:val="none" w:sz="0" w:space="0" w:color="auto"/>
            <w:bottom w:val="none" w:sz="0" w:space="0" w:color="auto"/>
            <w:right w:val="none" w:sz="0" w:space="0" w:color="auto"/>
          </w:divBdr>
        </w:div>
        <w:div w:id="1649170244">
          <w:marLeft w:val="0"/>
          <w:marRight w:val="0"/>
          <w:marTop w:val="0"/>
          <w:marBottom w:val="0"/>
          <w:divBdr>
            <w:top w:val="none" w:sz="0" w:space="0" w:color="auto"/>
            <w:left w:val="none" w:sz="0" w:space="0" w:color="auto"/>
            <w:bottom w:val="none" w:sz="0" w:space="0" w:color="auto"/>
            <w:right w:val="none" w:sz="0" w:space="0" w:color="auto"/>
          </w:divBdr>
        </w:div>
        <w:div w:id="1894661517">
          <w:marLeft w:val="0"/>
          <w:marRight w:val="0"/>
          <w:marTop w:val="0"/>
          <w:marBottom w:val="0"/>
          <w:divBdr>
            <w:top w:val="none" w:sz="0" w:space="0" w:color="auto"/>
            <w:left w:val="none" w:sz="0" w:space="0" w:color="auto"/>
            <w:bottom w:val="none" w:sz="0" w:space="0" w:color="auto"/>
            <w:right w:val="none" w:sz="0" w:space="0" w:color="auto"/>
          </w:divBdr>
        </w:div>
        <w:div w:id="1717663158">
          <w:marLeft w:val="0"/>
          <w:marRight w:val="0"/>
          <w:marTop w:val="0"/>
          <w:marBottom w:val="0"/>
          <w:divBdr>
            <w:top w:val="none" w:sz="0" w:space="0" w:color="auto"/>
            <w:left w:val="none" w:sz="0" w:space="0" w:color="auto"/>
            <w:bottom w:val="none" w:sz="0" w:space="0" w:color="auto"/>
            <w:right w:val="none" w:sz="0" w:space="0" w:color="auto"/>
          </w:divBdr>
        </w:div>
        <w:div w:id="2047749090">
          <w:marLeft w:val="0"/>
          <w:marRight w:val="0"/>
          <w:marTop w:val="0"/>
          <w:marBottom w:val="0"/>
          <w:divBdr>
            <w:top w:val="none" w:sz="0" w:space="0" w:color="auto"/>
            <w:left w:val="none" w:sz="0" w:space="0" w:color="auto"/>
            <w:bottom w:val="none" w:sz="0" w:space="0" w:color="auto"/>
            <w:right w:val="none" w:sz="0" w:space="0" w:color="auto"/>
          </w:divBdr>
        </w:div>
        <w:div w:id="214435337">
          <w:marLeft w:val="0"/>
          <w:marRight w:val="0"/>
          <w:marTop w:val="0"/>
          <w:marBottom w:val="0"/>
          <w:divBdr>
            <w:top w:val="none" w:sz="0" w:space="0" w:color="auto"/>
            <w:left w:val="none" w:sz="0" w:space="0" w:color="auto"/>
            <w:bottom w:val="none" w:sz="0" w:space="0" w:color="auto"/>
            <w:right w:val="none" w:sz="0" w:space="0" w:color="auto"/>
          </w:divBdr>
        </w:div>
        <w:div w:id="80690079">
          <w:marLeft w:val="0"/>
          <w:marRight w:val="0"/>
          <w:marTop w:val="0"/>
          <w:marBottom w:val="0"/>
          <w:divBdr>
            <w:top w:val="none" w:sz="0" w:space="0" w:color="auto"/>
            <w:left w:val="none" w:sz="0" w:space="0" w:color="auto"/>
            <w:bottom w:val="none" w:sz="0" w:space="0" w:color="auto"/>
            <w:right w:val="none" w:sz="0" w:space="0" w:color="auto"/>
          </w:divBdr>
        </w:div>
        <w:div w:id="1404065581">
          <w:marLeft w:val="0"/>
          <w:marRight w:val="0"/>
          <w:marTop w:val="0"/>
          <w:marBottom w:val="0"/>
          <w:divBdr>
            <w:top w:val="none" w:sz="0" w:space="0" w:color="auto"/>
            <w:left w:val="none" w:sz="0" w:space="0" w:color="auto"/>
            <w:bottom w:val="none" w:sz="0" w:space="0" w:color="auto"/>
            <w:right w:val="none" w:sz="0" w:space="0" w:color="auto"/>
          </w:divBdr>
        </w:div>
        <w:div w:id="1791778760">
          <w:marLeft w:val="0"/>
          <w:marRight w:val="0"/>
          <w:marTop w:val="0"/>
          <w:marBottom w:val="0"/>
          <w:divBdr>
            <w:top w:val="none" w:sz="0" w:space="0" w:color="auto"/>
            <w:left w:val="none" w:sz="0" w:space="0" w:color="auto"/>
            <w:bottom w:val="none" w:sz="0" w:space="0" w:color="auto"/>
            <w:right w:val="none" w:sz="0" w:space="0" w:color="auto"/>
          </w:divBdr>
        </w:div>
        <w:div w:id="652411518">
          <w:marLeft w:val="0"/>
          <w:marRight w:val="0"/>
          <w:marTop w:val="0"/>
          <w:marBottom w:val="0"/>
          <w:divBdr>
            <w:top w:val="none" w:sz="0" w:space="0" w:color="auto"/>
            <w:left w:val="none" w:sz="0" w:space="0" w:color="auto"/>
            <w:bottom w:val="none" w:sz="0" w:space="0" w:color="auto"/>
            <w:right w:val="none" w:sz="0" w:space="0" w:color="auto"/>
          </w:divBdr>
        </w:div>
        <w:div w:id="660154726">
          <w:marLeft w:val="0"/>
          <w:marRight w:val="0"/>
          <w:marTop w:val="0"/>
          <w:marBottom w:val="0"/>
          <w:divBdr>
            <w:top w:val="none" w:sz="0" w:space="0" w:color="auto"/>
            <w:left w:val="none" w:sz="0" w:space="0" w:color="auto"/>
            <w:bottom w:val="none" w:sz="0" w:space="0" w:color="auto"/>
            <w:right w:val="none" w:sz="0" w:space="0" w:color="auto"/>
          </w:divBdr>
        </w:div>
        <w:div w:id="1336373793">
          <w:marLeft w:val="0"/>
          <w:marRight w:val="0"/>
          <w:marTop w:val="0"/>
          <w:marBottom w:val="0"/>
          <w:divBdr>
            <w:top w:val="none" w:sz="0" w:space="0" w:color="auto"/>
            <w:left w:val="none" w:sz="0" w:space="0" w:color="auto"/>
            <w:bottom w:val="none" w:sz="0" w:space="0" w:color="auto"/>
            <w:right w:val="none" w:sz="0" w:space="0" w:color="auto"/>
          </w:divBdr>
        </w:div>
        <w:div w:id="265698237">
          <w:marLeft w:val="0"/>
          <w:marRight w:val="0"/>
          <w:marTop w:val="0"/>
          <w:marBottom w:val="0"/>
          <w:divBdr>
            <w:top w:val="none" w:sz="0" w:space="0" w:color="auto"/>
            <w:left w:val="none" w:sz="0" w:space="0" w:color="auto"/>
            <w:bottom w:val="none" w:sz="0" w:space="0" w:color="auto"/>
            <w:right w:val="none" w:sz="0" w:space="0" w:color="auto"/>
          </w:divBdr>
        </w:div>
        <w:div w:id="1305894854">
          <w:marLeft w:val="0"/>
          <w:marRight w:val="0"/>
          <w:marTop w:val="0"/>
          <w:marBottom w:val="0"/>
          <w:divBdr>
            <w:top w:val="none" w:sz="0" w:space="0" w:color="auto"/>
            <w:left w:val="none" w:sz="0" w:space="0" w:color="auto"/>
            <w:bottom w:val="none" w:sz="0" w:space="0" w:color="auto"/>
            <w:right w:val="none" w:sz="0" w:space="0" w:color="auto"/>
          </w:divBdr>
        </w:div>
        <w:div w:id="1382363002">
          <w:marLeft w:val="0"/>
          <w:marRight w:val="0"/>
          <w:marTop w:val="0"/>
          <w:marBottom w:val="0"/>
          <w:divBdr>
            <w:top w:val="none" w:sz="0" w:space="0" w:color="auto"/>
            <w:left w:val="none" w:sz="0" w:space="0" w:color="auto"/>
            <w:bottom w:val="none" w:sz="0" w:space="0" w:color="auto"/>
            <w:right w:val="none" w:sz="0" w:space="0" w:color="auto"/>
          </w:divBdr>
        </w:div>
        <w:div w:id="1603803045">
          <w:marLeft w:val="0"/>
          <w:marRight w:val="0"/>
          <w:marTop w:val="0"/>
          <w:marBottom w:val="0"/>
          <w:divBdr>
            <w:top w:val="none" w:sz="0" w:space="0" w:color="auto"/>
            <w:left w:val="none" w:sz="0" w:space="0" w:color="auto"/>
            <w:bottom w:val="none" w:sz="0" w:space="0" w:color="auto"/>
            <w:right w:val="none" w:sz="0" w:space="0" w:color="auto"/>
          </w:divBdr>
        </w:div>
        <w:div w:id="644358084">
          <w:marLeft w:val="0"/>
          <w:marRight w:val="0"/>
          <w:marTop w:val="0"/>
          <w:marBottom w:val="0"/>
          <w:divBdr>
            <w:top w:val="none" w:sz="0" w:space="0" w:color="auto"/>
            <w:left w:val="none" w:sz="0" w:space="0" w:color="auto"/>
            <w:bottom w:val="none" w:sz="0" w:space="0" w:color="auto"/>
            <w:right w:val="none" w:sz="0" w:space="0" w:color="auto"/>
          </w:divBdr>
        </w:div>
        <w:div w:id="769424591">
          <w:marLeft w:val="0"/>
          <w:marRight w:val="0"/>
          <w:marTop w:val="0"/>
          <w:marBottom w:val="0"/>
          <w:divBdr>
            <w:top w:val="none" w:sz="0" w:space="0" w:color="auto"/>
            <w:left w:val="none" w:sz="0" w:space="0" w:color="auto"/>
            <w:bottom w:val="none" w:sz="0" w:space="0" w:color="auto"/>
            <w:right w:val="none" w:sz="0" w:space="0" w:color="auto"/>
          </w:divBdr>
        </w:div>
        <w:div w:id="1146436474">
          <w:marLeft w:val="0"/>
          <w:marRight w:val="0"/>
          <w:marTop w:val="0"/>
          <w:marBottom w:val="0"/>
          <w:divBdr>
            <w:top w:val="none" w:sz="0" w:space="0" w:color="auto"/>
            <w:left w:val="none" w:sz="0" w:space="0" w:color="auto"/>
            <w:bottom w:val="none" w:sz="0" w:space="0" w:color="auto"/>
            <w:right w:val="none" w:sz="0" w:space="0" w:color="auto"/>
          </w:divBdr>
        </w:div>
        <w:div w:id="1438255006">
          <w:marLeft w:val="0"/>
          <w:marRight w:val="0"/>
          <w:marTop w:val="0"/>
          <w:marBottom w:val="0"/>
          <w:divBdr>
            <w:top w:val="none" w:sz="0" w:space="0" w:color="auto"/>
            <w:left w:val="none" w:sz="0" w:space="0" w:color="auto"/>
            <w:bottom w:val="none" w:sz="0" w:space="0" w:color="auto"/>
            <w:right w:val="none" w:sz="0" w:space="0" w:color="auto"/>
          </w:divBdr>
        </w:div>
        <w:div w:id="839194456">
          <w:marLeft w:val="0"/>
          <w:marRight w:val="0"/>
          <w:marTop w:val="0"/>
          <w:marBottom w:val="0"/>
          <w:divBdr>
            <w:top w:val="none" w:sz="0" w:space="0" w:color="auto"/>
            <w:left w:val="none" w:sz="0" w:space="0" w:color="auto"/>
            <w:bottom w:val="none" w:sz="0" w:space="0" w:color="auto"/>
            <w:right w:val="none" w:sz="0" w:space="0" w:color="auto"/>
          </w:divBdr>
        </w:div>
        <w:div w:id="460542258">
          <w:marLeft w:val="0"/>
          <w:marRight w:val="0"/>
          <w:marTop w:val="0"/>
          <w:marBottom w:val="0"/>
          <w:divBdr>
            <w:top w:val="none" w:sz="0" w:space="0" w:color="auto"/>
            <w:left w:val="none" w:sz="0" w:space="0" w:color="auto"/>
            <w:bottom w:val="none" w:sz="0" w:space="0" w:color="auto"/>
            <w:right w:val="none" w:sz="0" w:space="0" w:color="auto"/>
          </w:divBdr>
        </w:div>
        <w:div w:id="2142307299">
          <w:marLeft w:val="0"/>
          <w:marRight w:val="0"/>
          <w:marTop w:val="0"/>
          <w:marBottom w:val="0"/>
          <w:divBdr>
            <w:top w:val="none" w:sz="0" w:space="0" w:color="auto"/>
            <w:left w:val="none" w:sz="0" w:space="0" w:color="auto"/>
            <w:bottom w:val="none" w:sz="0" w:space="0" w:color="auto"/>
            <w:right w:val="none" w:sz="0" w:space="0" w:color="auto"/>
          </w:divBdr>
        </w:div>
        <w:div w:id="619606058">
          <w:marLeft w:val="0"/>
          <w:marRight w:val="0"/>
          <w:marTop w:val="0"/>
          <w:marBottom w:val="0"/>
          <w:divBdr>
            <w:top w:val="none" w:sz="0" w:space="0" w:color="auto"/>
            <w:left w:val="none" w:sz="0" w:space="0" w:color="auto"/>
            <w:bottom w:val="none" w:sz="0" w:space="0" w:color="auto"/>
            <w:right w:val="none" w:sz="0" w:space="0" w:color="auto"/>
          </w:divBdr>
        </w:div>
        <w:div w:id="390084956">
          <w:marLeft w:val="0"/>
          <w:marRight w:val="0"/>
          <w:marTop w:val="0"/>
          <w:marBottom w:val="0"/>
          <w:divBdr>
            <w:top w:val="none" w:sz="0" w:space="0" w:color="auto"/>
            <w:left w:val="none" w:sz="0" w:space="0" w:color="auto"/>
            <w:bottom w:val="none" w:sz="0" w:space="0" w:color="auto"/>
            <w:right w:val="none" w:sz="0" w:space="0" w:color="auto"/>
          </w:divBdr>
        </w:div>
        <w:div w:id="695080117">
          <w:marLeft w:val="0"/>
          <w:marRight w:val="0"/>
          <w:marTop w:val="0"/>
          <w:marBottom w:val="0"/>
          <w:divBdr>
            <w:top w:val="none" w:sz="0" w:space="0" w:color="auto"/>
            <w:left w:val="none" w:sz="0" w:space="0" w:color="auto"/>
            <w:bottom w:val="none" w:sz="0" w:space="0" w:color="auto"/>
            <w:right w:val="none" w:sz="0" w:space="0" w:color="auto"/>
          </w:divBdr>
        </w:div>
        <w:div w:id="1925261146">
          <w:marLeft w:val="0"/>
          <w:marRight w:val="0"/>
          <w:marTop w:val="0"/>
          <w:marBottom w:val="0"/>
          <w:divBdr>
            <w:top w:val="none" w:sz="0" w:space="0" w:color="auto"/>
            <w:left w:val="none" w:sz="0" w:space="0" w:color="auto"/>
            <w:bottom w:val="none" w:sz="0" w:space="0" w:color="auto"/>
            <w:right w:val="none" w:sz="0" w:space="0" w:color="auto"/>
          </w:divBdr>
        </w:div>
        <w:div w:id="795105649">
          <w:marLeft w:val="0"/>
          <w:marRight w:val="0"/>
          <w:marTop w:val="0"/>
          <w:marBottom w:val="0"/>
          <w:divBdr>
            <w:top w:val="none" w:sz="0" w:space="0" w:color="auto"/>
            <w:left w:val="none" w:sz="0" w:space="0" w:color="auto"/>
            <w:bottom w:val="none" w:sz="0" w:space="0" w:color="auto"/>
            <w:right w:val="none" w:sz="0" w:space="0" w:color="auto"/>
          </w:divBdr>
        </w:div>
        <w:div w:id="1629125404">
          <w:marLeft w:val="0"/>
          <w:marRight w:val="0"/>
          <w:marTop w:val="0"/>
          <w:marBottom w:val="0"/>
          <w:divBdr>
            <w:top w:val="none" w:sz="0" w:space="0" w:color="auto"/>
            <w:left w:val="none" w:sz="0" w:space="0" w:color="auto"/>
            <w:bottom w:val="none" w:sz="0" w:space="0" w:color="auto"/>
            <w:right w:val="none" w:sz="0" w:space="0" w:color="auto"/>
          </w:divBdr>
        </w:div>
        <w:div w:id="21059508">
          <w:marLeft w:val="0"/>
          <w:marRight w:val="0"/>
          <w:marTop w:val="0"/>
          <w:marBottom w:val="0"/>
          <w:divBdr>
            <w:top w:val="none" w:sz="0" w:space="0" w:color="auto"/>
            <w:left w:val="none" w:sz="0" w:space="0" w:color="auto"/>
            <w:bottom w:val="none" w:sz="0" w:space="0" w:color="auto"/>
            <w:right w:val="none" w:sz="0" w:space="0" w:color="auto"/>
          </w:divBdr>
        </w:div>
        <w:div w:id="634874221">
          <w:marLeft w:val="0"/>
          <w:marRight w:val="0"/>
          <w:marTop w:val="0"/>
          <w:marBottom w:val="0"/>
          <w:divBdr>
            <w:top w:val="none" w:sz="0" w:space="0" w:color="auto"/>
            <w:left w:val="none" w:sz="0" w:space="0" w:color="auto"/>
            <w:bottom w:val="none" w:sz="0" w:space="0" w:color="auto"/>
            <w:right w:val="none" w:sz="0" w:space="0" w:color="auto"/>
          </w:divBdr>
        </w:div>
        <w:div w:id="589898596">
          <w:marLeft w:val="0"/>
          <w:marRight w:val="0"/>
          <w:marTop w:val="0"/>
          <w:marBottom w:val="0"/>
          <w:divBdr>
            <w:top w:val="none" w:sz="0" w:space="0" w:color="auto"/>
            <w:left w:val="none" w:sz="0" w:space="0" w:color="auto"/>
            <w:bottom w:val="none" w:sz="0" w:space="0" w:color="auto"/>
            <w:right w:val="none" w:sz="0" w:space="0" w:color="auto"/>
          </w:divBdr>
        </w:div>
        <w:div w:id="925919811">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8310047">
      <w:bodyDiv w:val="1"/>
      <w:marLeft w:val="0"/>
      <w:marRight w:val="0"/>
      <w:marTop w:val="0"/>
      <w:marBottom w:val="0"/>
      <w:divBdr>
        <w:top w:val="none" w:sz="0" w:space="0" w:color="auto"/>
        <w:left w:val="none" w:sz="0" w:space="0" w:color="auto"/>
        <w:bottom w:val="none" w:sz="0" w:space="0" w:color="auto"/>
        <w:right w:val="none" w:sz="0" w:space="0" w:color="auto"/>
      </w:divBdr>
      <w:divsChild>
        <w:div w:id="1198202342">
          <w:marLeft w:val="0"/>
          <w:marRight w:val="0"/>
          <w:marTop w:val="0"/>
          <w:marBottom w:val="0"/>
          <w:divBdr>
            <w:top w:val="none" w:sz="0" w:space="0" w:color="auto"/>
            <w:left w:val="none" w:sz="0" w:space="0" w:color="auto"/>
            <w:bottom w:val="none" w:sz="0" w:space="0" w:color="auto"/>
            <w:right w:val="none" w:sz="0" w:space="0" w:color="auto"/>
          </w:divBdr>
        </w:div>
        <w:div w:id="314264151">
          <w:marLeft w:val="0"/>
          <w:marRight w:val="0"/>
          <w:marTop w:val="0"/>
          <w:marBottom w:val="0"/>
          <w:divBdr>
            <w:top w:val="none" w:sz="0" w:space="0" w:color="auto"/>
            <w:left w:val="none" w:sz="0" w:space="0" w:color="auto"/>
            <w:bottom w:val="none" w:sz="0" w:space="0" w:color="auto"/>
            <w:right w:val="none" w:sz="0" w:space="0" w:color="auto"/>
          </w:divBdr>
        </w:div>
        <w:div w:id="377781308">
          <w:marLeft w:val="0"/>
          <w:marRight w:val="0"/>
          <w:marTop w:val="0"/>
          <w:marBottom w:val="0"/>
          <w:divBdr>
            <w:top w:val="none" w:sz="0" w:space="0" w:color="auto"/>
            <w:left w:val="none" w:sz="0" w:space="0" w:color="auto"/>
            <w:bottom w:val="none" w:sz="0" w:space="0" w:color="auto"/>
            <w:right w:val="none" w:sz="0" w:space="0" w:color="auto"/>
          </w:divBdr>
        </w:div>
        <w:div w:id="841318279">
          <w:marLeft w:val="0"/>
          <w:marRight w:val="0"/>
          <w:marTop w:val="0"/>
          <w:marBottom w:val="0"/>
          <w:divBdr>
            <w:top w:val="none" w:sz="0" w:space="0" w:color="auto"/>
            <w:left w:val="none" w:sz="0" w:space="0" w:color="auto"/>
            <w:bottom w:val="none" w:sz="0" w:space="0" w:color="auto"/>
            <w:right w:val="none" w:sz="0" w:space="0" w:color="auto"/>
          </w:divBdr>
        </w:div>
        <w:div w:id="179440322">
          <w:marLeft w:val="0"/>
          <w:marRight w:val="0"/>
          <w:marTop w:val="0"/>
          <w:marBottom w:val="0"/>
          <w:divBdr>
            <w:top w:val="none" w:sz="0" w:space="0" w:color="auto"/>
            <w:left w:val="none" w:sz="0" w:space="0" w:color="auto"/>
            <w:bottom w:val="none" w:sz="0" w:space="0" w:color="auto"/>
            <w:right w:val="none" w:sz="0" w:space="0" w:color="auto"/>
          </w:divBdr>
        </w:div>
        <w:div w:id="797727993">
          <w:marLeft w:val="0"/>
          <w:marRight w:val="0"/>
          <w:marTop w:val="0"/>
          <w:marBottom w:val="0"/>
          <w:divBdr>
            <w:top w:val="none" w:sz="0" w:space="0" w:color="auto"/>
            <w:left w:val="none" w:sz="0" w:space="0" w:color="auto"/>
            <w:bottom w:val="none" w:sz="0" w:space="0" w:color="auto"/>
            <w:right w:val="none" w:sz="0" w:space="0" w:color="auto"/>
          </w:divBdr>
        </w:div>
        <w:div w:id="1544756483">
          <w:marLeft w:val="0"/>
          <w:marRight w:val="0"/>
          <w:marTop w:val="0"/>
          <w:marBottom w:val="0"/>
          <w:divBdr>
            <w:top w:val="none" w:sz="0" w:space="0" w:color="auto"/>
            <w:left w:val="none" w:sz="0" w:space="0" w:color="auto"/>
            <w:bottom w:val="none" w:sz="0" w:space="0" w:color="auto"/>
            <w:right w:val="none" w:sz="0" w:space="0" w:color="auto"/>
          </w:divBdr>
        </w:div>
        <w:div w:id="421875273">
          <w:marLeft w:val="0"/>
          <w:marRight w:val="0"/>
          <w:marTop w:val="0"/>
          <w:marBottom w:val="0"/>
          <w:divBdr>
            <w:top w:val="none" w:sz="0" w:space="0" w:color="auto"/>
            <w:left w:val="none" w:sz="0" w:space="0" w:color="auto"/>
            <w:bottom w:val="none" w:sz="0" w:space="0" w:color="auto"/>
            <w:right w:val="none" w:sz="0" w:space="0" w:color="auto"/>
          </w:divBdr>
        </w:div>
        <w:div w:id="1609048718">
          <w:marLeft w:val="0"/>
          <w:marRight w:val="0"/>
          <w:marTop w:val="0"/>
          <w:marBottom w:val="0"/>
          <w:divBdr>
            <w:top w:val="none" w:sz="0" w:space="0" w:color="auto"/>
            <w:left w:val="none" w:sz="0" w:space="0" w:color="auto"/>
            <w:bottom w:val="none" w:sz="0" w:space="0" w:color="auto"/>
            <w:right w:val="none" w:sz="0" w:space="0" w:color="auto"/>
          </w:divBdr>
        </w:div>
        <w:div w:id="613445075">
          <w:marLeft w:val="0"/>
          <w:marRight w:val="0"/>
          <w:marTop w:val="0"/>
          <w:marBottom w:val="0"/>
          <w:divBdr>
            <w:top w:val="none" w:sz="0" w:space="0" w:color="auto"/>
            <w:left w:val="none" w:sz="0" w:space="0" w:color="auto"/>
            <w:bottom w:val="none" w:sz="0" w:space="0" w:color="auto"/>
            <w:right w:val="none" w:sz="0" w:space="0" w:color="auto"/>
          </w:divBdr>
        </w:div>
        <w:div w:id="1475443760">
          <w:marLeft w:val="0"/>
          <w:marRight w:val="0"/>
          <w:marTop w:val="0"/>
          <w:marBottom w:val="0"/>
          <w:divBdr>
            <w:top w:val="none" w:sz="0" w:space="0" w:color="auto"/>
            <w:left w:val="none" w:sz="0" w:space="0" w:color="auto"/>
            <w:bottom w:val="none" w:sz="0" w:space="0" w:color="auto"/>
            <w:right w:val="none" w:sz="0" w:space="0" w:color="auto"/>
          </w:divBdr>
        </w:div>
        <w:div w:id="1550264852">
          <w:marLeft w:val="0"/>
          <w:marRight w:val="0"/>
          <w:marTop w:val="0"/>
          <w:marBottom w:val="0"/>
          <w:divBdr>
            <w:top w:val="none" w:sz="0" w:space="0" w:color="auto"/>
            <w:left w:val="none" w:sz="0" w:space="0" w:color="auto"/>
            <w:bottom w:val="none" w:sz="0" w:space="0" w:color="auto"/>
            <w:right w:val="none" w:sz="0" w:space="0" w:color="auto"/>
          </w:divBdr>
        </w:div>
        <w:div w:id="1207182314">
          <w:marLeft w:val="0"/>
          <w:marRight w:val="0"/>
          <w:marTop w:val="0"/>
          <w:marBottom w:val="0"/>
          <w:divBdr>
            <w:top w:val="none" w:sz="0" w:space="0" w:color="auto"/>
            <w:left w:val="none" w:sz="0" w:space="0" w:color="auto"/>
            <w:bottom w:val="none" w:sz="0" w:space="0" w:color="auto"/>
            <w:right w:val="none" w:sz="0" w:space="0" w:color="auto"/>
          </w:divBdr>
        </w:div>
        <w:div w:id="1222253581">
          <w:marLeft w:val="0"/>
          <w:marRight w:val="0"/>
          <w:marTop w:val="0"/>
          <w:marBottom w:val="0"/>
          <w:divBdr>
            <w:top w:val="none" w:sz="0" w:space="0" w:color="auto"/>
            <w:left w:val="none" w:sz="0" w:space="0" w:color="auto"/>
            <w:bottom w:val="none" w:sz="0" w:space="0" w:color="auto"/>
            <w:right w:val="none" w:sz="0" w:space="0" w:color="auto"/>
          </w:divBdr>
        </w:div>
        <w:div w:id="1052659342">
          <w:marLeft w:val="0"/>
          <w:marRight w:val="0"/>
          <w:marTop w:val="0"/>
          <w:marBottom w:val="0"/>
          <w:divBdr>
            <w:top w:val="none" w:sz="0" w:space="0" w:color="auto"/>
            <w:left w:val="none" w:sz="0" w:space="0" w:color="auto"/>
            <w:bottom w:val="none" w:sz="0" w:space="0" w:color="auto"/>
            <w:right w:val="none" w:sz="0" w:space="0" w:color="auto"/>
          </w:divBdr>
        </w:div>
        <w:div w:id="1214462928">
          <w:marLeft w:val="0"/>
          <w:marRight w:val="0"/>
          <w:marTop w:val="0"/>
          <w:marBottom w:val="0"/>
          <w:divBdr>
            <w:top w:val="none" w:sz="0" w:space="0" w:color="auto"/>
            <w:left w:val="none" w:sz="0" w:space="0" w:color="auto"/>
            <w:bottom w:val="none" w:sz="0" w:space="0" w:color="auto"/>
            <w:right w:val="none" w:sz="0" w:space="0" w:color="auto"/>
          </w:divBdr>
        </w:div>
        <w:div w:id="1034110906">
          <w:marLeft w:val="0"/>
          <w:marRight w:val="0"/>
          <w:marTop w:val="0"/>
          <w:marBottom w:val="0"/>
          <w:divBdr>
            <w:top w:val="none" w:sz="0" w:space="0" w:color="auto"/>
            <w:left w:val="none" w:sz="0" w:space="0" w:color="auto"/>
            <w:bottom w:val="none" w:sz="0" w:space="0" w:color="auto"/>
            <w:right w:val="none" w:sz="0" w:space="0" w:color="auto"/>
          </w:divBdr>
        </w:div>
        <w:div w:id="1510950118">
          <w:marLeft w:val="0"/>
          <w:marRight w:val="0"/>
          <w:marTop w:val="0"/>
          <w:marBottom w:val="0"/>
          <w:divBdr>
            <w:top w:val="none" w:sz="0" w:space="0" w:color="auto"/>
            <w:left w:val="none" w:sz="0" w:space="0" w:color="auto"/>
            <w:bottom w:val="none" w:sz="0" w:space="0" w:color="auto"/>
            <w:right w:val="none" w:sz="0" w:space="0" w:color="auto"/>
          </w:divBdr>
        </w:div>
        <w:div w:id="890455914">
          <w:marLeft w:val="0"/>
          <w:marRight w:val="0"/>
          <w:marTop w:val="0"/>
          <w:marBottom w:val="0"/>
          <w:divBdr>
            <w:top w:val="none" w:sz="0" w:space="0" w:color="auto"/>
            <w:left w:val="none" w:sz="0" w:space="0" w:color="auto"/>
            <w:bottom w:val="none" w:sz="0" w:space="0" w:color="auto"/>
            <w:right w:val="none" w:sz="0" w:space="0" w:color="auto"/>
          </w:divBdr>
        </w:div>
        <w:div w:id="1007709768">
          <w:marLeft w:val="0"/>
          <w:marRight w:val="0"/>
          <w:marTop w:val="0"/>
          <w:marBottom w:val="0"/>
          <w:divBdr>
            <w:top w:val="none" w:sz="0" w:space="0" w:color="auto"/>
            <w:left w:val="none" w:sz="0" w:space="0" w:color="auto"/>
            <w:bottom w:val="none" w:sz="0" w:space="0" w:color="auto"/>
            <w:right w:val="none" w:sz="0" w:space="0" w:color="auto"/>
          </w:divBdr>
        </w:div>
        <w:div w:id="1493718431">
          <w:marLeft w:val="0"/>
          <w:marRight w:val="0"/>
          <w:marTop w:val="0"/>
          <w:marBottom w:val="0"/>
          <w:divBdr>
            <w:top w:val="none" w:sz="0" w:space="0" w:color="auto"/>
            <w:left w:val="none" w:sz="0" w:space="0" w:color="auto"/>
            <w:bottom w:val="none" w:sz="0" w:space="0" w:color="auto"/>
            <w:right w:val="none" w:sz="0" w:space="0" w:color="auto"/>
          </w:divBdr>
        </w:div>
        <w:div w:id="1235043119">
          <w:marLeft w:val="0"/>
          <w:marRight w:val="0"/>
          <w:marTop w:val="0"/>
          <w:marBottom w:val="0"/>
          <w:divBdr>
            <w:top w:val="none" w:sz="0" w:space="0" w:color="auto"/>
            <w:left w:val="none" w:sz="0" w:space="0" w:color="auto"/>
            <w:bottom w:val="none" w:sz="0" w:space="0" w:color="auto"/>
            <w:right w:val="none" w:sz="0" w:space="0" w:color="auto"/>
          </w:divBdr>
        </w:div>
        <w:div w:id="34349978">
          <w:marLeft w:val="0"/>
          <w:marRight w:val="0"/>
          <w:marTop w:val="0"/>
          <w:marBottom w:val="0"/>
          <w:divBdr>
            <w:top w:val="none" w:sz="0" w:space="0" w:color="auto"/>
            <w:left w:val="none" w:sz="0" w:space="0" w:color="auto"/>
            <w:bottom w:val="none" w:sz="0" w:space="0" w:color="auto"/>
            <w:right w:val="none" w:sz="0" w:space="0" w:color="auto"/>
          </w:divBdr>
        </w:div>
        <w:div w:id="1798141346">
          <w:marLeft w:val="0"/>
          <w:marRight w:val="0"/>
          <w:marTop w:val="0"/>
          <w:marBottom w:val="0"/>
          <w:divBdr>
            <w:top w:val="none" w:sz="0" w:space="0" w:color="auto"/>
            <w:left w:val="none" w:sz="0" w:space="0" w:color="auto"/>
            <w:bottom w:val="none" w:sz="0" w:space="0" w:color="auto"/>
            <w:right w:val="none" w:sz="0" w:space="0" w:color="auto"/>
          </w:divBdr>
        </w:div>
        <w:div w:id="1918587372">
          <w:marLeft w:val="0"/>
          <w:marRight w:val="0"/>
          <w:marTop w:val="0"/>
          <w:marBottom w:val="0"/>
          <w:divBdr>
            <w:top w:val="none" w:sz="0" w:space="0" w:color="auto"/>
            <w:left w:val="none" w:sz="0" w:space="0" w:color="auto"/>
            <w:bottom w:val="none" w:sz="0" w:space="0" w:color="auto"/>
            <w:right w:val="none" w:sz="0" w:space="0" w:color="auto"/>
          </w:divBdr>
        </w:div>
        <w:div w:id="1511026617">
          <w:marLeft w:val="0"/>
          <w:marRight w:val="0"/>
          <w:marTop w:val="0"/>
          <w:marBottom w:val="0"/>
          <w:divBdr>
            <w:top w:val="none" w:sz="0" w:space="0" w:color="auto"/>
            <w:left w:val="none" w:sz="0" w:space="0" w:color="auto"/>
            <w:bottom w:val="none" w:sz="0" w:space="0" w:color="auto"/>
            <w:right w:val="none" w:sz="0" w:space="0" w:color="auto"/>
          </w:divBdr>
        </w:div>
        <w:div w:id="1036125509">
          <w:marLeft w:val="0"/>
          <w:marRight w:val="0"/>
          <w:marTop w:val="0"/>
          <w:marBottom w:val="0"/>
          <w:divBdr>
            <w:top w:val="none" w:sz="0" w:space="0" w:color="auto"/>
            <w:left w:val="none" w:sz="0" w:space="0" w:color="auto"/>
            <w:bottom w:val="none" w:sz="0" w:space="0" w:color="auto"/>
            <w:right w:val="none" w:sz="0" w:space="0" w:color="auto"/>
          </w:divBdr>
        </w:div>
        <w:div w:id="821770318">
          <w:marLeft w:val="0"/>
          <w:marRight w:val="0"/>
          <w:marTop w:val="0"/>
          <w:marBottom w:val="0"/>
          <w:divBdr>
            <w:top w:val="none" w:sz="0" w:space="0" w:color="auto"/>
            <w:left w:val="none" w:sz="0" w:space="0" w:color="auto"/>
            <w:bottom w:val="none" w:sz="0" w:space="0" w:color="auto"/>
            <w:right w:val="none" w:sz="0" w:space="0" w:color="auto"/>
          </w:divBdr>
        </w:div>
        <w:div w:id="311254597">
          <w:marLeft w:val="0"/>
          <w:marRight w:val="0"/>
          <w:marTop w:val="0"/>
          <w:marBottom w:val="0"/>
          <w:divBdr>
            <w:top w:val="none" w:sz="0" w:space="0" w:color="auto"/>
            <w:left w:val="none" w:sz="0" w:space="0" w:color="auto"/>
            <w:bottom w:val="none" w:sz="0" w:space="0" w:color="auto"/>
            <w:right w:val="none" w:sz="0" w:space="0" w:color="auto"/>
          </w:divBdr>
        </w:div>
        <w:div w:id="532042604">
          <w:marLeft w:val="0"/>
          <w:marRight w:val="0"/>
          <w:marTop w:val="0"/>
          <w:marBottom w:val="0"/>
          <w:divBdr>
            <w:top w:val="none" w:sz="0" w:space="0" w:color="auto"/>
            <w:left w:val="none" w:sz="0" w:space="0" w:color="auto"/>
            <w:bottom w:val="none" w:sz="0" w:space="0" w:color="auto"/>
            <w:right w:val="none" w:sz="0" w:space="0" w:color="auto"/>
          </w:divBdr>
        </w:div>
        <w:div w:id="92214359">
          <w:marLeft w:val="0"/>
          <w:marRight w:val="0"/>
          <w:marTop w:val="0"/>
          <w:marBottom w:val="0"/>
          <w:divBdr>
            <w:top w:val="none" w:sz="0" w:space="0" w:color="auto"/>
            <w:left w:val="none" w:sz="0" w:space="0" w:color="auto"/>
            <w:bottom w:val="none" w:sz="0" w:space="0" w:color="auto"/>
            <w:right w:val="none" w:sz="0" w:space="0" w:color="auto"/>
          </w:divBdr>
        </w:div>
        <w:div w:id="1750345725">
          <w:marLeft w:val="0"/>
          <w:marRight w:val="0"/>
          <w:marTop w:val="0"/>
          <w:marBottom w:val="0"/>
          <w:divBdr>
            <w:top w:val="none" w:sz="0" w:space="0" w:color="auto"/>
            <w:left w:val="none" w:sz="0" w:space="0" w:color="auto"/>
            <w:bottom w:val="none" w:sz="0" w:space="0" w:color="auto"/>
            <w:right w:val="none" w:sz="0" w:space="0" w:color="auto"/>
          </w:divBdr>
        </w:div>
        <w:div w:id="407506524">
          <w:marLeft w:val="0"/>
          <w:marRight w:val="0"/>
          <w:marTop w:val="0"/>
          <w:marBottom w:val="0"/>
          <w:divBdr>
            <w:top w:val="none" w:sz="0" w:space="0" w:color="auto"/>
            <w:left w:val="none" w:sz="0" w:space="0" w:color="auto"/>
            <w:bottom w:val="none" w:sz="0" w:space="0" w:color="auto"/>
            <w:right w:val="none" w:sz="0" w:space="0" w:color="auto"/>
          </w:divBdr>
        </w:div>
        <w:div w:id="1495294049">
          <w:marLeft w:val="0"/>
          <w:marRight w:val="0"/>
          <w:marTop w:val="0"/>
          <w:marBottom w:val="0"/>
          <w:divBdr>
            <w:top w:val="none" w:sz="0" w:space="0" w:color="auto"/>
            <w:left w:val="none" w:sz="0" w:space="0" w:color="auto"/>
            <w:bottom w:val="none" w:sz="0" w:space="0" w:color="auto"/>
            <w:right w:val="none" w:sz="0" w:space="0" w:color="auto"/>
          </w:divBdr>
        </w:div>
        <w:div w:id="174000235">
          <w:marLeft w:val="0"/>
          <w:marRight w:val="0"/>
          <w:marTop w:val="0"/>
          <w:marBottom w:val="0"/>
          <w:divBdr>
            <w:top w:val="none" w:sz="0" w:space="0" w:color="auto"/>
            <w:left w:val="none" w:sz="0" w:space="0" w:color="auto"/>
            <w:bottom w:val="none" w:sz="0" w:space="0" w:color="auto"/>
            <w:right w:val="none" w:sz="0" w:space="0" w:color="auto"/>
          </w:divBdr>
        </w:div>
        <w:div w:id="3631488">
          <w:marLeft w:val="0"/>
          <w:marRight w:val="0"/>
          <w:marTop w:val="0"/>
          <w:marBottom w:val="0"/>
          <w:divBdr>
            <w:top w:val="none" w:sz="0" w:space="0" w:color="auto"/>
            <w:left w:val="none" w:sz="0" w:space="0" w:color="auto"/>
            <w:bottom w:val="none" w:sz="0" w:space="0" w:color="auto"/>
            <w:right w:val="none" w:sz="0" w:space="0" w:color="auto"/>
          </w:divBdr>
        </w:div>
        <w:div w:id="64306787">
          <w:marLeft w:val="0"/>
          <w:marRight w:val="0"/>
          <w:marTop w:val="0"/>
          <w:marBottom w:val="0"/>
          <w:divBdr>
            <w:top w:val="none" w:sz="0" w:space="0" w:color="auto"/>
            <w:left w:val="none" w:sz="0" w:space="0" w:color="auto"/>
            <w:bottom w:val="none" w:sz="0" w:space="0" w:color="auto"/>
            <w:right w:val="none" w:sz="0" w:space="0" w:color="auto"/>
          </w:divBdr>
        </w:div>
        <w:div w:id="1732145454">
          <w:marLeft w:val="0"/>
          <w:marRight w:val="0"/>
          <w:marTop w:val="0"/>
          <w:marBottom w:val="0"/>
          <w:divBdr>
            <w:top w:val="none" w:sz="0" w:space="0" w:color="auto"/>
            <w:left w:val="none" w:sz="0" w:space="0" w:color="auto"/>
            <w:bottom w:val="none" w:sz="0" w:space="0" w:color="auto"/>
            <w:right w:val="none" w:sz="0" w:space="0" w:color="auto"/>
          </w:divBdr>
        </w:div>
        <w:div w:id="271985637">
          <w:marLeft w:val="0"/>
          <w:marRight w:val="0"/>
          <w:marTop w:val="0"/>
          <w:marBottom w:val="0"/>
          <w:divBdr>
            <w:top w:val="none" w:sz="0" w:space="0" w:color="auto"/>
            <w:left w:val="none" w:sz="0" w:space="0" w:color="auto"/>
            <w:bottom w:val="none" w:sz="0" w:space="0" w:color="auto"/>
            <w:right w:val="none" w:sz="0" w:space="0" w:color="auto"/>
          </w:divBdr>
        </w:div>
        <w:div w:id="79065604">
          <w:marLeft w:val="0"/>
          <w:marRight w:val="0"/>
          <w:marTop w:val="0"/>
          <w:marBottom w:val="0"/>
          <w:divBdr>
            <w:top w:val="none" w:sz="0" w:space="0" w:color="auto"/>
            <w:left w:val="none" w:sz="0" w:space="0" w:color="auto"/>
            <w:bottom w:val="none" w:sz="0" w:space="0" w:color="auto"/>
            <w:right w:val="none" w:sz="0" w:space="0" w:color="auto"/>
          </w:divBdr>
        </w:div>
        <w:div w:id="1029254542">
          <w:marLeft w:val="0"/>
          <w:marRight w:val="0"/>
          <w:marTop w:val="0"/>
          <w:marBottom w:val="0"/>
          <w:divBdr>
            <w:top w:val="none" w:sz="0" w:space="0" w:color="auto"/>
            <w:left w:val="none" w:sz="0" w:space="0" w:color="auto"/>
            <w:bottom w:val="none" w:sz="0" w:space="0" w:color="auto"/>
            <w:right w:val="none" w:sz="0" w:space="0" w:color="auto"/>
          </w:divBdr>
        </w:div>
        <w:div w:id="785806878">
          <w:marLeft w:val="0"/>
          <w:marRight w:val="0"/>
          <w:marTop w:val="0"/>
          <w:marBottom w:val="0"/>
          <w:divBdr>
            <w:top w:val="none" w:sz="0" w:space="0" w:color="auto"/>
            <w:left w:val="none" w:sz="0" w:space="0" w:color="auto"/>
            <w:bottom w:val="none" w:sz="0" w:space="0" w:color="auto"/>
            <w:right w:val="none" w:sz="0" w:space="0" w:color="auto"/>
          </w:divBdr>
        </w:div>
        <w:div w:id="1983462159">
          <w:marLeft w:val="0"/>
          <w:marRight w:val="0"/>
          <w:marTop w:val="0"/>
          <w:marBottom w:val="0"/>
          <w:divBdr>
            <w:top w:val="none" w:sz="0" w:space="0" w:color="auto"/>
            <w:left w:val="none" w:sz="0" w:space="0" w:color="auto"/>
            <w:bottom w:val="none" w:sz="0" w:space="0" w:color="auto"/>
            <w:right w:val="none" w:sz="0" w:space="0" w:color="auto"/>
          </w:divBdr>
        </w:div>
        <w:div w:id="1162159404">
          <w:marLeft w:val="0"/>
          <w:marRight w:val="0"/>
          <w:marTop w:val="0"/>
          <w:marBottom w:val="0"/>
          <w:divBdr>
            <w:top w:val="none" w:sz="0" w:space="0" w:color="auto"/>
            <w:left w:val="none" w:sz="0" w:space="0" w:color="auto"/>
            <w:bottom w:val="none" w:sz="0" w:space="0" w:color="auto"/>
            <w:right w:val="none" w:sz="0" w:space="0" w:color="auto"/>
          </w:divBdr>
        </w:div>
        <w:div w:id="497502547">
          <w:marLeft w:val="0"/>
          <w:marRight w:val="0"/>
          <w:marTop w:val="0"/>
          <w:marBottom w:val="0"/>
          <w:divBdr>
            <w:top w:val="none" w:sz="0" w:space="0" w:color="auto"/>
            <w:left w:val="none" w:sz="0" w:space="0" w:color="auto"/>
            <w:bottom w:val="none" w:sz="0" w:space="0" w:color="auto"/>
            <w:right w:val="none" w:sz="0" w:space="0" w:color="auto"/>
          </w:divBdr>
        </w:div>
        <w:div w:id="118843260">
          <w:marLeft w:val="0"/>
          <w:marRight w:val="0"/>
          <w:marTop w:val="0"/>
          <w:marBottom w:val="0"/>
          <w:divBdr>
            <w:top w:val="none" w:sz="0" w:space="0" w:color="auto"/>
            <w:left w:val="none" w:sz="0" w:space="0" w:color="auto"/>
            <w:bottom w:val="none" w:sz="0" w:space="0" w:color="auto"/>
            <w:right w:val="none" w:sz="0" w:space="0" w:color="auto"/>
          </w:divBdr>
        </w:div>
        <w:div w:id="815606388">
          <w:marLeft w:val="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89879002">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08287582">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7525">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4521501">
      <w:bodyDiv w:val="1"/>
      <w:marLeft w:val="0"/>
      <w:marRight w:val="0"/>
      <w:marTop w:val="0"/>
      <w:marBottom w:val="0"/>
      <w:divBdr>
        <w:top w:val="none" w:sz="0" w:space="0" w:color="auto"/>
        <w:left w:val="none" w:sz="0" w:space="0" w:color="auto"/>
        <w:bottom w:val="none" w:sz="0" w:space="0" w:color="auto"/>
        <w:right w:val="none" w:sz="0" w:space="0" w:color="auto"/>
      </w:divBdr>
      <w:divsChild>
        <w:div w:id="2095517357">
          <w:marLeft w:val="0"/>
          <w:marRight w:val="0"/>
          <w:marTop w:val="0"/>
          <w:marBottom w:val="0"/>
          <w:divBdr>
            <w:top w:val="none" w:sz="0" w:space="0" w:color="auto"/>
            <w:left w:val="none" w:sz="0" w:space="0" w:color="auto"/>
            <w:bottom w:val="none" w:sz="0" w:space="0" w:color="auto"/>
            <w:right w:val="none" w:sz="0" w:space="0" w:color="auto"/>
          </w:divBdr>
        </w:div>
        <w:div w:id="406928944">
          <w:marLeft w:val="0"/>
          <w:marRight w:val="0"/>
          <w:marTop w:val="0"/>
          <w:marBottom w:val="0"/>
          <w:divBdr>
            <w:top w:val="none" w:sz="0" w:space="0" w:color="auto"/>
            <w:left w:val="none" w:sz="0" w:space="0" w:color="auto"/>
            <w:bottom w:val="none" w:sz="0" w:space="0" w:color="auto"/>
            <w:right w:val="none" w:sz="0" w:space="0" w:color="auto"/>
          </w:divBdr>
        </w:div>
        <w:div w:id="1144469606">
          <w:marLeft w:val="0"/>
          <w:marRight w:val="0"/>
          <w:marTop w:val="0"/>
          <w:marBottom w:val="0"/>
          <w:divBdr>
            <w:top w:val="none" w:sz="0" w:space="0" w:color="auto"/>
            <w:left w:val="none" w:sz="0" w:space="0" w:color="auto"/>
            <w:bottom w:val="none" w:sz="0" w:space="0" w:color="auto"/>
            <w:right w:val="none" w:sz="0" w:space="0" w:color="auto"/>
          </w:divBdr>
        </w:div>
        <w:div w:id="1136215041">
          <w:marLeft w:val="0"/>
          <w:marRight w:val="0"/>
          <w:marTop w:val="0"/>
          <w:marBottom w:val="0"/>
          <w:divBdr>
            <w:top w:val="none" w:sz="0" w:space="0" w:color="auto"/>
            <w:left w:val="none" w:sz="0" w:space="0" w:color="auto"/>
            <w:bottom w:val="none" w:sz="0" w:space="0" w:color="auto"/>
            <w:right w:val="none" w:sz="0" w:space="0" w:color="auto"/>
          </w:divBdr>
        </w:div>
        <w:div w:id="21051038">
          <w:marLeft w:val="0"/>
          <w:marRight w:val="0"/>
          <w:marTop w:val="0"/>
          <w:marBottom w:val="0"/>
          <w:divBdr>
            <w:top w:val="none" w:sz="0" w:space="0" w:color="auto"/>
            <w:left w:val="none" w:sz="0" w:space="0" w:color="auto"/>
            <w:bottom w:val="none" w:sz="0" w:space="0" w:color="auto"/>
            <w:right w:val="none" w:sz="0" w:space="0" w:color="auto"/>
          </w:divBdr>
        </w:div>
        <w:div w:id="1929926961">
          <w:marLeft w:val="0"/>
          <w:marRight w:val="0"/>
          <w:marTop w:val="0"/>
          <w:marBottom w:val="0"/>
          <w:divBdr>
            <w:top w:val="none" w:sz="0" w:space="0" w:color="auto"/>
            <w:left w:val="none" w:sz="0" w:space="0" w:color="auto"/>
            <w:bottom w:val="none" w:sz="0" w:space="0" w:color="auto"/>
            <w:right w:val="none" w:sz="0" w:space="0" w:color="auto"/>
          </w:divBdr>
        </w:div>
        <w:div w:id="1306353330">
          <w:marLeft w:val="0"/>
          <w:marRight w:val="0"/>
          <w:marTop w:val="0"/>
          <w:marBottom w:val="0"/>
          <w:divBdr>
            <w:top w:val="none" w:sz="0" w:space="0" w:color="auto"/>
            <w:left w:val="none" w:sz="0" w:space="0" w:color="auto"/>
            <w:bottom w:val="none" w:sz="0" w:space="0" w:color="auto"/>
            <w:right w:val="none" w:sz="0" w:space="0" w:color="auto"/>
          </w:divBdr>
        </w:div>
        <w:div w:id="2040350961">
          <w:marLeft w:val="0"/>
          <w:marRight w:val="0"/>
          <w:marTop w:val="0"/>
          <w:marBottom w:val="0"/>
          <w:divBdr>
            <w:top w:val="none" w:sz="0" w:space="0" w:color="auto"/>
            <w:left w:val="none" w:sz="0" w:space="0" w:color="auto"/>
            <w:bottom w:val="none" w:sz="0" w:space="0" w:color="auto"/>
            <w:right w:val="none" w:sz="0" w:space="0" w:color="auto"/>
          </w:divBdr>
        </w:div>
        <w:div w:id="1452095022">
          <w:marLeft w:val="0"/>
          <w:marRight w:val="0"/>
          <w:marTop w:val="0"/>
          <w:marBottom w:val="0"/>
          <w:divBdr>
            <w:top w:val="none" w:sz="0" w:space="0" w:color="auto"/>
            <w:left w:val="none" w:sz="0" w:space="0" w:color="auto"/>
            <w:bottom w:val="none" w:sz="0" w:space="0" w:color="auto"/>
            <w:right w:val="none" w:sz="0" w:space="0" w:color="auto"/>
          </w:divBdr>
        </w:div>
        <w:div w:id="758990175">
          <w:marLeft w:val="0"/>
          <w:marRight w:val="0"/>
          <w:marTop w:val="0"/>
          <w:marBottom w:val="0"/>
          <w:divBdr>
            <w:top w:val="none" w:sz="0" w:space="0" w:color="auto"/>
            <w:left w:val="none" w:sz="0" w:space="0" w:color="auto"/>
            <w:bottom w:val="none" w:sz="0" w:space="0" w:color="auto"/>
            <w:right w:val="none" w:sz="0" w:space="0" w:color="auto"/>
          </w:divBdr>
        </w:div>
        <w:div w:id="2035841432">
          <w:marLeft w:val="0"/>
          <w:marRight w:val="0"/>
          <w:marTop w:val="0"/>
          <w:marBottom w:val="0"/>
          <w:divBdr>
            <w:top w:val="none" w:sz="0" w:space="0" w:color="auto"/>
            <w:left w:val="none" w:sz="0" w:space="0" w:color="auto"/>
            <w:bottom w:val="none" w:sz="0" w:space="0" w:color="auto"/>
            <w:right w:val="none" w:sz="0" w:space="0" w:color="auto"/>
          </w:divBdr>
        </w:div>
        <w:div w:id="1558473976">
          <w:marLeft w:val="0"/>
          <w:marRight w:val="0"/>
          <w:marTop w:val="0"/>
          <w:marBottom w:val="0"/>
          <w:divBdr>
            <w:top w:val="none" w:sz="0" w:space="0" w:color="auto"/>
            <w:left w:val="none" w:sz="0" w:space="0" w:color="auto"/>
            <w:bottom w:val="none" w:sz="0" w:space="0" w:color="auto"/>
            <w:right w:val="none" w:sz="0" w:space="0" w:color="auto"/>
          </w:divBdr>
        </w:div>
        <w:div w:id="500127482">
          <w:marLeft w:val="0"/>
          <w:marRight w:val="0"/>
          <w:marTop w:val="0"/>
          <w:marBottom w:val="0"/>
          <w:divBdr>
            <w:top w:val="none" w:sz="0" w:space="0" w:color="auto"/>
            <w:left w:val="none" w:sz="0" w:space="0" w:color="auto"/>
            <w:bottom w:val="none" w:sz="0" w:space="0" w:color="auto"/>
            <w:right w:val="none" w:sz="0" w:space="0" w:color="auto"/>
          </w:divBdr>
        </w:div>
        <w:div w:id="1228996749">
          <w:marLeft w:val="0"/>
          <w:marRight w:val="0"/>
          <w:marTop w:val="0"/>
          <w:marBottom w:val="0"/>
          <w:divBdr>
            <w:top w:val="none" w:sz="0" w:space="0" w:color="auto"/>
            <w:left w:val="none" w:sz="0" w:space="0" w:color="auto"/>
            <w:bottom w:val="none" w:sz="0" w:space="0" w:color="auto"/>
            <w:right w:val="none" w:sz="0" w:space="0" w:color="auto"/>
          </w:divBdr>
        </w:div>
        <w:div w:id="370498094">
          <w:marLeft w:val="0"/>
          <w:marRight w:val="0"/>
          <w:marTop w:val="0"/>
          <w:marBottom w:val="0"/>
          <w:divBdr>
            <w:top w:val="none" w:sz="0" w:space="0" w:color="auto"/>
            <w:left w:val="none" w:sz="0" w:space="0" w:color="auto"/>
            <w:bottom w:val="none" w:sz="0" w:space="0" w:color="auto"/>
            <w:right w:val="none" w:sz="0" w:space="0" w:color="auto"/>
          </w:divBdr>
        </w:div>
        <w:div w:id="1032268316">
          <w:marLeft w:val="0"/>
          <w:marRight w:val="0"/>
          <w:marTop w:val="0"/>
          <w:marBottom w:val="0"/>
          <w:divBdr>
            <w:top w:val="none" w:sz="0" w:space="0" w:color="auto"/>
            <w:left w:val="none" w:sz="0" w:space="0" w:color="auto"/>
            <w:bottom w:val="none" w:sz="0" w:space="0" w:color="auto"/>
            <w:right w:val="none" w:sz="0" w:space="0" w:color="auto"/>
          </w:divBdr>
        </w:div>
        <w:div w:id="201984189">
          <w:marLeft w:val="0"/>
          <w:marRight w:val="0"/>
          <w:marTop w:val="0"/>
          <w:marBottom w:val="0"/>
          <w:divBdr>
            <w:top w:val="none" w:sz="0" w:space="0" w:color="auto"/>
            <w:left w:val="none" w:sz="0" w:space="0" w:color="auto"/>
            <w:bottom w:val="none" w:sz="0" w:space="0" w:color="auto"/>
            <w:right w:val="none" w:sz="0" w:space="0" w:color="auto"/>
          </w:divBdr>
        </w:div>
        <w:div w:id="1429425923">
          <w:marLeft w:val="0"/>
          <w:marRight w:val="0"/>
          <w:marTop w:val="0"/>
          <w:marBottom w:val="0"/>
          <w:divBdr>
            <w:top w:val="none" w:sz="0" w:space="0" w:color="auto"/>
            <w:left w:val="none" w:sz="0" w:space="0" w:color="auto"/>
            <w:bottom w:val="none" w:sz="0" w:space="0" w:color="auto"/>
            <w:right w:val="none" w:sz="0" w:space="0" w:color="auto"/>
          </w:divBdr>
        </w:div>
        <w:div w:id="1015110201">
          <w:marLeft w:val="0"/>
          <w:marRight w:val="0"/>
          <w:marTop w:val="0"/>
          <w:marBottom w:val="0"/>
          <w:divBdr>
            <w:top w:val="none" w:sz="0" w:space="0" w:color="auto"/>
            <w:left w:val="none" w:sz="0" w:space="0" w:color="auto"/>
            <w:bottom w:val="none" w:sz="0" w:space="0" w:color="auto"/>
            <w:right w:val="none" w:sz="0" w:space="0" w:color="auto"/>
          </w:divBdr>
        </w:div>
        <w:div w:id="1475950005">
          <w:marLeft w:val="0"/>
          <w:marRight w:val="0"/>
          <w:marTop w:val="0"/>
          <w:marBottom w:val="0"/>
          <w:divBdr>
            <w:top w:val="none" w:sz="0" w:space="0" w:color="auto"/>
            <w:left w:val="none" w:sz="0" w:space="0" w:color="auto"/>
            <w:bottom w:val="none" w:sz="0" w:space="0" w:color="auto"/>
            <w:right w:val="none" w:sz="0" w:space="0" w:color="auto"/>
          </w:divBdr>
        </w:div>
        <w:div w:id="128860912">
          <w:marLeft w:val="0"/>
          <w:marRight w:val="0"/>
          <w:marTop w:val="0"/>
          <w:marBottom w:val="0"/>
          <w:divBdr>
            <w:top w:val="none" w:sz="0" w:space="0" w:color="auto"/>
            <w:left w:val="none" w:sz="0" w:space="0" w:color="auto"/>
            <w:bottom w:val="none" w:sz="0" w:space="0" w:color="auto"/>
            <w:right w:val="none" w:sz="0" w:space="0" w:color="auto"/>
          </w:divBdr>
        </w:div>
        <w:div w:id="2128691458">
          <w:marLeft w:val="0"/>
          <w:marRight w:val="0"/>
          <w:marTop w:val="0"/>
          <w:marBottom w:val="0"/>
          <w:divBdr>
            <w:top w:val="none" w:sz="0" w:space="0" w:color="auto"/>
            <w:left w:val="none" w:sz="0" w:space="0" w:color="auto"/>
            <w:bottom w:val="none" w:sz="0" w:space="0" w:color="auto"/>
            <w:right w:val="none" w:sz="0" w:space="0" w:color="auto"/>
          </w:divBdr>
        </w:div>
        <w:div w:id="52703874">
          <w:marLeft w:val="0"/>
          <w:marRight w:val="0"/>
          <w:marTop w:val="0"/>
          <w:marBottom w:val="0"/>
          <w:divBdr>
            <w:top w:val="none" w:sz="0" w:space="0" w:color="auto"/>
            <w:left w:val="none" w:sz="0" w:space="0" w:color="auto"/>
            <w:bottom w:val="none" w:sz="0" w:space="0" w:color="auto"/>
            <w:right w:val="none" w:sz="0" w:space="0" w:color="auto"/>
          </w:divBdr>
        </w:div>
        <w:div w:id="803692065">
          <w:marLeft w:val="0"/>
          <w:marRight w:val="0"/>
          <w:marTop w:val="0"/>
          <w:marBottom w:val="0"/>
          <w:divBdr>
            <w:top w:val="none" w:sz="0" w:space="0" w:color="auto"/>
            <w:left w:val="none" w:sz="0" w:space="0" w:color="auto"/>
            <w:bottom w:val="none" w:sz="0" w:space="0" w:color="auto"/>
            <w:right w:val="none" w:sz="0" w:space="0" w:color="auto"/>
          </w:divBdr>
        </w:div>
        <w:div w:id="861473158">
          <w:marLeft w:val="0"/>
          <w:marRight w:val="0"/>
          <w:marTop w:val="0"/>
          <w:marBottom w:val="0"/>
          <w:divBdr>
            <w:top w:val="none" w:sz="0" w:space="0" w:color="auto"/>
            <w:left w:val="none" w:sz="0" w:space="0" w:color="auto"/>
            <w:bottom w:val="none" w:sz="0" w:space="0" w:color="auto"/>
            <w:right w:val="none" w:sz="0" w:space="0" w:color="auto"/>
          </w:divBdr>
        </w:div>
        <w:div w:id="1387606998">
          <w:marLeft w:val="0"/>
          <w:marRight w:val="0"/>
          <w:marTop w:val="0"/>
          <w:marBottom w:val="0"/>
          <w:divBdr>
            <w:top w:val="none" w:sz="0" w:space="0" w:color="auto"/>
            <w:left w:val="none" w:sz="0" w:space="0" w:color="auto"/>
            <w:bottom w:val="none" w:sz="0" w:space="0" w:color="auto"/>
            <w:right w:val="none" w:sz="0" w:space="0" w:color="auto"/>
          </w:divBdr>
        </w:div>
        <w:div w:id="1056272410">
          <w:marLeft w:val="0"/>
          <w:marRight w:val="0"/>
          <w:marTop w:val="0"/>
          <w:marBottom w:val="0"/>
          <w:divBdr>
            <w:top w:val="none" w:sz="0" w:space="0" w:color="auto"/>
            <w:left w:val="none" w:sz="0" w:space="0" w:color="auto"/>
            <w:bottom w:val="none" w:sz="0" w:space="0" w:color="auto"/>
            <w:right w:val="none" w:sz="0" w:space="0" w:color="auto"/>
          </w:divBdr>
        </w:div>
        <w:div w:id="1303540588">
          <w:marLeft w:val="0"/>
          <w:marRight w:val="0"/>
          <w:marTop w:val="0"/>
          <w:marBottom w:val="0"/>
          <w:divBdr>
            <w:top w:val="none" w:sz="0" w:space="0" w:color="auto"/>
            <w:left w:val="none" w:sz="0" w:space="0" w:color="auto"/>
            <w:bottom w:val="none" w:sz="0" w:space="0" w:color="auto"/>
            <w:right w:val="none" w:sz="0" w:space="0" w:color="auto"/>
          </w:divBdr>
        </w:div>
        <w:div w:id="541942632">
          <w:marLeft w:val="0"/>
          <w:marRight w:val="0"/>
          <w:marTop w:val="0"/>
          <w:marBottom w:val="0"/>
          <w:divBdr>
            <w:top w:val="none" w:sz="0" w:space="0" w:color="auto"/>
            <w:left w:val="none" w:sz="0" w:space="0" w:color="auto"/>
            <w:bottom w:val="none" w:sz="0" w:space="0" w:color="auto"/>
            <w:right w:val="none" w:sz="0" w:space="0" w:color="auto"/>
          </w:divBdr>
        </w:div>
        <w:div w:id="761878848">
          <w:marLeft w:val="0"/>
          <w:marRight w:val="0"/>
          <w:marTop w:val="0"/>
          <w:marBottom w:val="0"/>
          <w:divBdr>
            <w:top w:val="none" w:sz="0" w:space="0" w:color="auto"/>
            <w:left w:val="none" w:sz="0" w:space="0" w:color="auto"/>
            <w:bottom w:val="none" w:sz="0" w:space="0" w:color="auto"/>
            <w:right w:val="none" w:sz="0" w:space="0" w:color="auto"/>
          </w:divBdr>
        </w:div>
        <w:div w:id="231545426">
          <w:marLeft w:val="0"/>
          <w:marRight w:val="0"/>
          <w:marTop w:val="0"/>
          <w:marBottom w:val="0"/>
          <w:divBdr>
            <w:top w:val="none" w:sz="0" w:space="0" w:color="auto"/>
            <w:left w:val="none" w:sz="0" w:space="0" w:color="auto"/>
            <w:bottom w:val="none" w:sz="0" w:space="0" w:color="auto"/>
            <w:right w:val="none" w:sz="0" w:space="0" w:color="auto"/>
          </w:divBdr>
        </w:div>
        <w:div w:id="1335256142">
          <w:marLeft w:val="0"/>
          <w:marRight w:val="0"/>
          <w:marTop w:val="0"/>
          <w:marBottom w:val="0"/>
          <w:divBdr>
            <w:top w:val="none" w:sz="0" w:space="0" w:color="auto"/>
            <w:left w:val="none" w:sz="0" w:space="0" w:color="auto"/>
            <w:bottom w:val="none" w:sz="0" w:space="0" w:color="auto"/>
            <w:right w:val="none" w:sz="0" w:space="0" w:color="auto"/>
          </w:divBdr>
        </w:div>
        <w:div w:id="630937349">
          <w:marLeft w:val="0"/>
          <w:marRight w:val="0"/>
          <w:marTop w:val="0"/>
          <w:marBottom w:val="0"/>
          <w:divBdr>
            <w:top w:val="none" w:sz="0" w:space="0" w:color="auto"/>
            <w:left w:val="none" w:sz="0" w:space="0" w:color="auto"/>
            <w:bottom w:val="none" w:sz="0" w:space="0" w:color="auto"/>
            <w:right w:val="none" w:sz="0" w:space="0" w:color="auto"/>
          </w:divBdr>
        </w:div>
        <w:div w:id="121971184">
          <w:marLeft w:val="0"/>
          <w:marRight w:val="0"/>
          <w:marTop w:val="0"/>
          <w:marBottom w:val="0"/>
          <w:divBdr>
            <w:top w:val="none" w:sz="0" w:space="0" w:color="auto"/>
            <w:left w:val="none" w:sz="0" w:space="0" w:color="auto"/>
            <w:bottom w:val="none" w:sz="0" w:space="0" w:color="auto"/>
            <w:right w:val="none" w:sz="0" w:space="0" w:color="auto"/>
          </w:divBdr>
        </w:div>
        <w:div w:id="109017210">
          <w:marLeft w:val="0"/>
          <w:marRight w:val="0"/>
          <w:marTop w:val="0"/>
          <w:marBottom w:val="0"/>
          <w:divBdr>
            <w:top w:val="none" w:sz="0" w:space="0" w:color="auto"/>
            <w:left w:val="none" w:sz="0" w:space="0" w:color="auto"/>
            <w:bottom w:val="none" w:sz="0" w:space="0" w:color="auto"/>
            <w:right w:val="none" w:sz="0" w:space="0" w:color="auto"/>
          </w:divBdr>
        </w:div>
        <w:div w:id="242645633">
          <w:marLeft w:val="0"/>
          <w:marRight w:val="0"/>
          <w:marTop w:val="0"/>
          <w:marBottom w:val="0"/>
          <w:divBdr>
            <w:top w:val="none" w:sz="0" w:space="0" w:color="auto"/>
            <w:left w:val="none" w:sz="0" w:space="0" w:color="auto"/>
            <w:bottom w:val="none" w:sz="0" w:space="0" w:color="auto"/>
            <w:right w:val="none" w:sz="0" w:space="0" w:color="auto"/>
          </w:divBdr>
        </w:div>
        <w:div w:id="1172256297">
          <w:marLeft w:val="0"/>
          <w:marRight w:val="0"/>
          <w:marTop w:val="0"/>
          <w:marBottom w:val="0"/>
          <w:divBdr>
            <w:top w:val="none" w:sz="0" w:space="0" w:color="auto"/>
            <w:left w:val="none" w:sz="0" w:space="0" w:color="auto"/>
            <w:bottom w:val="none" w:sz="0" w:space="0" w:color="auto"/>
            <w:right w:val="none" w:sz="0" w:space="0" w:color="auto"/>
          </w:divBdr>
        </w:div>
        <w:div w:id="1515651549">
          <w:marLeft w:val="0"/>
          <w:marRight w:val="0"/>
          <w:marTop w:val="0"/>
          <w:marBottom w:val="0"/>
          <w:divBdr>
            <w:top w:val="none" w:sz="0" w:space="0" w:color="auto"/>
            <w:left w:val="none" w:sz="0" w:space="0" w:color="auto"/>
            <w:bottom w:val="none" w:sz="0" w:space="0" w:color="auto"/>
            <w:right w:val="none" w:sz="0" w:space="0" w:color="auto"/>
          </w:divBdr>
        </w:div>
        <w:div w:id="2128112895">
          <w:marLeft w:val="0"/>
          <w:marRight w:val="0"/>
          <w:marTop w:val="0"/>
          <w:marBottom w:val="0"/>
          <w:divBdr>
            <w:top w:val="none" w:sz="0" w:space="0" w:color="auto"/>
            <w:left w:val="none" w:sz="0" w:space="0" w:color="auto"/>
            <w:bottom w:val="none" w:sz="0" w:space="0" w:color="auto"/>
            <w:right w:val="none" w:sz="0" w:space="0" w:color="auto"/>
          </w:divBdr>
        </w:div>
        <w:div w:id="279579743">
          <w:marLeft w:val="0"/>
          <w:marRight w:val="0"/>
          <w:marTop w:val="0"/>
          <w:marBottom w:val="0"/>
          <w:divBdr>
            <w:top w:val="none" w:sz="0" w:space="0" w:color="auto"/>
            <w:left w:val="none" w:sz="0" w:space="0" w:color="auto"/>
            <w:bottom w:val="none" w:sz="0" w:space="0" w:color="auto"/>
            <w:right w:val="none" w:sz="0" w:space="0" w:color="auto"/>
          </w:divBdr>
        </w:div>
        <w:div w:id="462700679">
          <w:marLeft w:val="0"/>
          <w:marRight w:val="0"/>
          <w:marTop w:val="0"/>
          <w:marBottom w:val="0"/>
          <w:divBdr>
            <w:top w:val="none" w:sz="0" w:space="0" w:color="auto"/>
            <w:left w:val="none" w:sz="0" w:space="0" w:color="auto"/>
            <w:bottom w:val="none" w:sz="0" w:space="0" w:color="auto"/>
            <w:right w:val="none" w:sz="0" w:space="0" w:color="auto"/>
          </w:divBdr>
        </w:div>
        <w:div w:id="542791555">
          <w:marLeft w:val="0"/>
          <w:marRight w:val="0"/>
          <w:marTop w:val="0"/>
          <w:marBottom w:val="0"/>
          <w:divBdr>
            <w:top w:val="none" w:sz="0" w:space="0" w:color="auto"/>
            <w:left w:val="none" w:sz="0" w:space="0" w:color="auto"/>
            <w:bottom w:val="none" w:sz="0" w:space="0" w:color="auto"/>
            <w:right w:val="none" w:sz="0" w:space="0" w:color="auto"/>
          </w:divBdr>
        </w:div>
        <w:div w:id="1692368745">
          <w:marLeft w:val="0"/>
          <w:marRight w:val="0"/>
          <w:marTop w:val="0"/>
          <w:marBottom w:val="0"/>
          <w:divBdr>
            <w:top w:val="none" w:sz="0" w:space="0" w:color="auto"/>
            <w:left w:val="none" w:sz="0" w:space="0" w:color="auto"/>
            <w:bottom w:val="none" w:sz="0" w:space="0" w:color="auto"/>
            <w:right w:val="none" w:sz="0" w:space="0" w:color="auto"/>
          </w:divBdr>
        </w:div>
        <w:div w:id="135220227">
          <w:marLeft w:val="0"/>
          <w:marRight w:val="0"/>
          <w:marTop w:val="0"/>
          <w:marBottom w:val="0"/>
          <w:divBdr>
            <w:top w:val="none" w:sz="0" w:space="0" w:color="auto"/>
            <w:left w:val="none" w:sz="0" w:space="0" w:color="auto"/>
            <w:bottom w:val="none" w:sz="0" w:space="0" w:color="auto"/>
            <w:right w:val="none" w:sz="0" w:space="0" w:color="auto"/>
          </w:divBdr>
        </w:div>
        <w:div w:id="548080321">
          <w:marLeft w:val="0"/>
          <w:marRight w:val="0"/>
          <w:marTop w:val="0"/>
          <w:marBottom w:val="0"/>
          <w:divBdr>
            <w:top w:val="none" w:sz="0" w:space="0" w:color="auto"/>
            <w:left w:val="none" w:sz="0" w:space="0" w:color="auto"/>
            <w:bottom w:val="none" w:sz="0" w:space="0" w:color="auto"/>
            <w:right w:val="none" w:sz="0" w:space="0" w:color="auto"/>
          </w:divBdr>
        </w:div>
        <w:div w:id="456219264">
          <w:marLeft w:val="0"/>
          <w:marRight w:val="0"/>
          <w:marTop w:val="0"/>
          <w:marBottom w:val="0"/>
          <w:divBdr>
            <w:top w:val="none" w:sz="0" w:space="0" w:color="auto"/>
            <w:left w:val="none" w:sz="0" w:space="0" w:color="auto"/>
            <w:bottom w:val="none" w:sz="0" w:space="0" w:color="auto"/>
            <w:right w:val="none" w:sz="0" w:space="0" w:color="auto"/>
          </w:divBdr>
        </w:div>
        <w:div w:id="1921019056">
          <w:marLeft w:val="0"/>
          <w:marRight w:val="0"/>
          <w:marTop w:val="0"/>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38645478">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5820171">
      <w:bodyDiv w:val="1"/>
      <w:marLeft w:val="0"/>
      <w:marRight w:val="0"/>
      <w:marTop w:val="0"/>
      <w:marBottom w:val="0"/>
      <w:divBdr>
        <w:top w:val="none" w:sz="0" w:space="0" w:color="auto"/>
        <w:left w:val="none" w:sz="0" w:space="0" w:color="auto"/>
        <w:bottom w:val="none" w:sz="0" w:space="0" w:color="auto"/>
        <w:right w:val="none" w:sz="0" w:space="0" w:color="auto"/>
      </w:divBdr>
      <w:divsChild>
        <w:div w:id="1277449199">
          <w:marLeft w:val="0"/>
          <w:marRight w:val="0"/>
          <w:marTop w:val="0"/>
          <w:marBottom w:val="0"/>
          <w:divBdr>
            <w:top w:val="none" w:sz="0" w:space="0" w:color="auto"/>
            <w:left w:val="none" w:sz="0" w:space="0" w:color="auto"/>
            <w:bottom w:val="none" w:sz="0" w:space="0" w:color="auto"/>
            <w:right w:val="none" w:sz="0" w:space="0" w:color="auto"/>
          </w:divBdr>
        </w:div>
        <w:div w:id="148988134">
          <w:marLeft w:val="0"/>
          <w:marRight w:val="0"/>
          <w:marTop w:val="0"/>
          <w:marBottom w:val="0"/>
          <w:divBdr>
            <w:top w:val="none" w:sz="0" w:space="0" w:color="auto"/>
            <w:left w:val="none" w:sz="0" w:space="0" w:color="auto"/>
            <w:bottom w:val="none" w:sz="0" w:space="0" w:color="auto"/>
            <w:right w:val="none" w:sz="0" w:space="0" w:color="auto"/>
          </w:divBdr>
        </w:div>
        <w:div w:id="1823156683">
          <w:marLeft w:val="0"/>
          <w:marRight w:val="0"/>
          <w:marTop w:val="0"/>
          <w:marBottom w:val="0"/>
          <w:divBdr>
            <w:top w:val="none" w:sz="0" w:space="0" w:color="auto"/>
            <w:left w:val="none" w:sz="0" w:space="0" w:color="auto"/>
            <w:bottom w:val="none" w:sz="0" w:space="0" w:color="auto"/>
            <w:right w:val="none" w:sz="0" w:space="0" w:color="auto"/>
          </w:divBdr>
        </w:div>
        <w:div w:id="1630429173">
          <w:marLeft w:val="0"/>
          <w:marRight w:val="0"/>
          <w:marTop w:val="0"/>
          <w:marBottom w:val="0"/>
          <w:divBdr>
            <w:top w:val="none" w:sz="0" w:space="0" w:color="auto"/>
            <w:left w:val="none" w:sz="0" w:space="0" w:color="auto"/>
            <w:bottom w:val="none" w:sz="0" w:space="0" w:color="auto"/>
            <w:right w:val="none" w:sz="0" w:space="0" w:color="auto"/>
          </w:divBdr>
        </w:div>
        <w:div w:id="1288389889">
          <w:marLeft w:val="0"/>
          <w:marRight w:val="0"/>
          <w:marTop w:val="0"/>
          <w:marBottom w:val="0"/>
          <w:divBdr>
            <w:top w:val="none" w:sz="0" w:space="0" w:color="auto"/>
            <w:left w:val="none" w:sz="0" w:space="0" w:color="auto"/>
            <w:bottom w:val="none" w:sz="0" w:space="0" w:color="auto"/>
            <w:right w:val="none" w:sz="0" w:space="0" w:color="auto"/>
          </w:divBdr>
        </w:div>
        <w:div w:id="1256479022">
          <w:marLeft w:val="0"/>
          <w:marRight w:val="0"/>
          <w:marTop w:val="0"/>
          <w:marBottom w:val="0"/>
          <w:divBdr>
            <w:top w:val="none" w:sz="0" w:space="0" w:color="auto"/>
            <w:left w:val="none" w:sz="0" w:space="0" w:color="auto"/>
            <w:bottom w:val="none" w:sz="0" w:space="0" w:color="auto"/>
            <w:right w:val="none" w:sz="0" w:space="0" w:color="auto"/>
          </w:divBdr>
        </w:div>
        <w:div w:id="1847863384">
          <w:marLeft w:val="0"/>
          <w:marRight w:val="0"/>
          <w:marTop w:val="0"/>
          <w:marBottom w:val="0"/>
          <w:divBdr>
            <w:top w:val="none" w:sz="0" w:space="0" w:color="auto"/>
            <w:left w:val="none" w:sz="0" w:space="0" w:color="auto"/>
            <w:bottom w:val="none" w:sz="0" w:space="0" w:color="auto"/>
            <w:right w:val="none" w:sz="0" w:space="0" w:color="auto"/>
          </w:divBdr>
        </w:div>
        <w:div w:id="1593657565">
          <w:marLeft w:val="0"/>
          <w:marRight w:val="0"/>
          <w:marTop w:val="0"/>
          <w:marBottom w:val="0"/>
          <w:divBdr>
            <w:top w:val="none" w:sz="0" w:space="0" w:color="auto"/>
            <w:left w:val="none" w:sz="0" w:space="0" w:color="auto"/>
            <w:bottom w:val="none" w:sz="0" w:space="0" w:color="auto"/>
            <w:right w:val="none" w:sz="0" w:space="0" w:color="auto"/>
          </w:divBdr>
        </w:div>
        <w:div w:id="1837500867">
          <w:marLeft w:val="0"/>
          <w:marRight w:val="0"/>
          <w:marTop w:val="0"/>
          <w:marBottom w:val="0"/>
          <w:divBdr>
            <w:top w:val="none" w:sz="0" w:space="0" w:color="auto"/>
            <w:left w:val="none" w:sz="0" w:space="0" w:color="auto"/>
            <w:bottom w:val="none" w:sz="0" w:space="0" w:color="auto"/>
            <w:right w:val="none" w:sz="0" w:space="0" w:color="auto"/>
          </w:divBdr>
        </w:div>
        <w:div w:id="309286666">
          <w:marLeft w:val="0"/>
          <w:marRight w:val="0"/>
          <w:marTop w:val="0"/>
          <w:marBottom w:val="0"/>
          <w:divBdr>
            <w:top w:val="none" w:sz="0" w:space="0" w:color="auto"/>
            <w:left w:val="none" w:sz="0" w:space="0" w:color="auto"/>
            <w:bottom w:val="none" w:sz="0" w:space="0" w:color="auto"/>
            <w:right w:val="none" w:sz="0" w:space="0" w:color="auto"/>
          </w:divBdr>
        </w:div>
        <w:div w:id="886723049">
          <w:marLeft w:val="0"/>
          <w:marRight w:val="0"/>
          <w:marTop w:val="0"/>
          <w:marBottom w:val="0"/>
          <w:divBdr>
            <w:top w:val="none" w:sz="0" w:space="0" w:color="auto"/>
            <w:left w:val="none" w:sz="0" w:space="0" w:color="auto"/>
            <w:bottom w:val="none" w:sz="0" w:space="0" w:color="auto"/>
            <w:right w:val="none" w:sz="0" w:space="0" w:color="auto"/>
          </w:divBdr>
        </w:div>
        <w:div w:id="2062753453">
          <w:marLeft w:val="0"/>
          <w:marRight w:val="0"/>
          <w:marTop w:val="0"/>
          <w:marBottom w:val="0"/>
          <w:divBdr>
            <w:top w:val="none" w:sz="0" w:space="0" w:color="auto"/>
            <w:left w:val="none" w:sz="0" w:space="0" w:color="auto"/>
            <w:bottom w:val="none" w:sz="0" w:space="0" w:color="auto"/>
            <w:right w:val="none" w:sz="0" w:space="0" w:color="auto"/>
          </w:divBdr>
        </w:div>
        <w:div w:id="1763144117">
          <w:marLeft w:val="0"/>
          <w:marRight w:val="0"/>
          <w:marTop w:val="0"/>
          <w:marBottom w:val="0"/>
          <w:divBdr>
            <w:top w:val="none" w:sz="0" w:space="0" w:color="auto"/>
            <w:left w:val="none" w:sz="0" w:space="0" w:color="auto"/>
            <w:bottom w:val="none" w:sz="0" w:space="0" w:color="auto"/>
            <w:right w:val="none" w:sz="0" w:space="0" w:color="auto"/>
          </w:divBdr>
        </w:div>
        <w:div w:id="1503937567">
          <w:marLeft w:val="0"/>
          <w:marRight w:val="0"/>
          <w:marTop w:val="0"/>
          <w:marBottom w:val="0"/>
          <w:divBdr>
            <w:top w:val="none" w:sz="0" w:space="0" w:color="auto"/>
            <w:left w:val="none" w:sz="0" w:space="0" w:color="auto"/>
            <w:bottom w:val="none" w:sz="0" w:space="0" w:color="auto"/>
            <w:right w:val="none" w:sz="0" w:space="0" w:color="auto"/>
          </w:divBdr>
        </w:div>
        <w:div w:id="1672682455">
          <w:marLeft w:val="0"/>
          <w:marRight w:val="0"/>
          <w:marTop w:val="0"/>
          <w:marBottom w:val="0"/>
          <w:divBdr>
            <w:top w:val="none" w:sz="0" w:space="0" w:color="auto"/>
            <w:left w:val="none" w:sz="0" w:space="0" w:color="auto"/>
            <w:bottom w:val="none" w:sz="0" w:space="0" w:color="auto"/>
            <w:right w:val="none" w:sz="0" w:space="0" w:color="auto"/>
          </w:divBdr>
        </w:div>
        <w:div w:id="368529508">
          <w:marLeft w:val="0"/>
          <w:marRight w:val="0"/>
          <w:marTop w:val="0"/>
          <w:marBottom w:val="0"/>
          <w:divBdr>
            <w:top w:val="none" w:sz="0" w:space="0" w:color="auto"/>
            <w:left w:val="none" w:sz="0" w:space="0" w:color="auto"/>
            <w:bottom w:val="none" w:sz="0" w:space="0" w:color="auto"/>
            <w:right w:val="none" w:sz="0" w:space="0" w:color="auto"/>
          </w:divBdr>
        </w:div>
        <w:div w:id="867836722">
          <w:marLeft w:val="0"/>
          <w:marRight w:val="0"/>
          <w:marTop w:val="0"/>
          <w:marBottom w:val="0"/>
          <w:divBdr>
            <w:top w:val="none" w:sz="0" w:space="0" w:color="auto"/>
            <w:left w:val="none" w:sz="0" w:space="0" w:color="auto"/>
            <w:bottom w:val="none" w:sz="0" w:space="0" w:color="auto"/>
            <w:right w:val="none" w:sz="0" w:space="0" w:color="auto"/>
          </w:divBdr>
        </w:div>
        <w:div w:id="1092314357">
          <w:marLeft w:val="0"/>
          <w:marRight w:val="0"/>
          <w:marTop w:val="0"/>
          <w:marBottom w:val="0"/>
          <w:divBdr>
            <w:top w:val="none" w:sz="0" w:space="0" w:color="auto"/>
            <w:left w:val="none" w:sz="0" w:space="0" w:color="auto"/>
            <w:bottom w:val="none" w:sz="0" w:space="0" w:color="auto"/>
            <w:right w:val="none" w:sz="0" w:space="0" w:color="auto"/>
          </w:divBdr>
        </w:div>
        <w:div w:id="894970713">
          <w:marLeft w:val="0"/>
          <w:marRight w:val="0"/>
          <w:marTop w:val="0"/>
          <w:marBottom w:val="0"/>
          <w:divBdr>
            <w:top w:val="none" w:sz="0" w:space="0" w:color="auto"/>
            <w:left w:val="none" w:sz="0" w:space="0" w:color="auto"/>
            <w:bottom w:val="none" w:sz="0" w:space="0" w:color="auto"/>
            <w:right w:val="none" w:sz="0" w:space="0" w:color="auto"/>
          </w:divBdr>
        </w:div>
        <w:div w:id="2121534847">
          <w:marLeft w:val="0"/>
          <w:marRight w:val="0"/>
          <w:marTop w:val="0"/>
          <w:marBottom w:val="0"/>
          <w:divBdr>
            <w:top w:val="none" w:sz="0" w:space="0" w:color="auto"/>
            <w:left w:val="none" w:sz="0" w:space="0" w:color="auto"/>
            <w:bottom w:val="none" w:sz="0" w:space="0" w:color="auto"/>
            <w:right w:val="none" w:sz="0" w:space="0" w:color="auto"/>
          </w:divBdr>
        </w:div>
        <w:div w:id="1040397384">
          <w:marLeft w:val="0"/>
          <w:marRight w:val="0"/>
          <w:marTop w:val="0"/>
          <w:marBottom w:val="0"/>
          <w:divBdr>
            <w:top w:val="none" w:sz="0" w:space="0" w:color="auto"/>
            <w:left w:val="none" w:sz="0" w:space="0" w:color="auto"/>
            <w:bottom w:val="none" w:sz="0" w:space="0" w:color="auto"/>
            <w:right w:val="none" w:sz="0" w:space="0" w:color="auto"/>
          </w:divBdr>
        </w:div>
        <w:div w:id="1054819378">
          <w:marLeft w:val="0"/>
          <w:marRight w:val="0"/>
          <w:marTop w:val="0"/>
          <w:marBottom w:val="0"/>
          <w:divBdr>
            <w:top w:val="none" w:sz="0" w:space="0" w:color="auto"/>
            <w:left w:val="none" w:sz="0" w:space="0" w:color="auto"/>
            <w:bottom w:val="none" w:sz="0" w:space="0" w:color="auto"/>
            <w:right w:val="none" w:sz="0" w:space="0" w:color="auto"/>
          </w:divBdr>
        </w:div>
        <w:div w:id="1341086418">
          <w:marLeft w:val="0"/>
          <w:marRight w:val="0"/>
          <w:marTop w:val="0"/>
          <w:marBottom w:val="0"/>
          <w:divBdr>
            <w:top w:val="none" w:sz="0" w:space="0" w:color="auto"/>
            <w:left w:val="none" w:sz="0" w:space="0" w:color="auto"/>
            <w:bottom w:val="none" w:sz="0" w:space="0" w:color="auto"/>
            <w:right w:val="none" w:sz="0" w:space="0" w:color="auto"/>
          </w:divBdr>
        </w:div>
        <w:div w:id="1403408679">
          <w:marLeft w:val="0"/>
          <w:marRight w:val="0"/>
          <w:marTop w:val="0"/>
          <w:marBottom w:val="0"/>
          <w:divBdr>
            <w:top w:val="none" w:sz="0" w:space="0" w:color="auto"/>
            <w:left w:val="none" w:sz="0" w:space="0" w:color="auto"/>
            <w:bottom w:val="none" w:sz="0" w:space="0" w:color="auto"/>
            <w:right w:val="none" w:sz="0" w:space="0" w:color="auto"/>
          </w:divBdr>
        </w:div>
        <w:div w:id="1412578818">
          <w:marLeft w:val="0"/>
          <w:marRight w:val="0"/>
          <w:marTop w:val="0"/>
          <w:marBottom w:val="0"/>
          <w:divBdr>
            <w:top w:val="none" w:sz="0" w:space="0" w:color="auto"/>
            <w:left w:val="none" w:sz="0" w:space="0" w:color="auto"/>
            <w:bottom w:val="none" w:sz="0" w:space="0" w:color="auto"/>
            <w:right w:val="none" w:sz="0" w:space="0" w:color="auto"/>
          </w:divBdr>
        </w:div>
        <w:div w:id="1842356980">
          <w:marLeft w:val="0"/>
          <w:marRight w:val="0"/>
          <w:marTop w:val="0"/>
          <w:marBottom w:val="0"/>
          <w:divBdr>
            <w:top w:val="none" w:sz="0" w:space="0" w:color="auto"/>
            <w:left w:val="none" w:sz="0" w:space="0" w:color="auto"/>
            <w:bottom w:val="none" w:sz="0" w:space="0" w:color="auto"/>
            <w:right w:val="none" w:sz="0" w:space="0" w:color="auto"/>
          </w:divBdr>
        </w:div>
        <w:div w:id="127168370">
          <w:marLeft w:val="0"/>
          <w:marRight w:val="0"/>
          <w:marTop w:val="0"/>
          <w:marBottom w:val="0"/>
          <w:divBdr>
            <w:top w:val="none" w:sz="0" w:space="0" w:color="auto"/>
            <w:left w:val="none" w:sz="0" w:space="0" w:color="auto"/>
            <w:bottom w:val="none" w:sz="0" w:space="0" w:color="auto"/>
            <w:right w:val="none" w:sz="0" w:space="0" w:color="auto"/>
          </w:divBdr>
        </w:div>
        <w:div w:id="195892833">
          <w:marLeft w:val="0"/>
          <w:marRight w:val="0"/>
          <w:marTop w:val="0"/>
          <w:marBottom w:val="0"/>
          <w:divBdr>
            <w:top w:val="none" w:sz="0" w:space="0" w:color="auto"/>
            <w:left w:val="none" w:sz="0" w:space="0" w:color="auto"/>
            <w:bottom w:val="none" w:sz="0" w:space="0" w:color="auto"/>
            <w:right w:val="none" w:sz="0" w:space="0" w:color="auto"/>
          </w:divBdr>
        </w:div>
        <w:div w:id="655381330">
          <w:marLeft w:val="0"/>
          <w:marRight w:val="0"/>
          <w:marTop w:val="0"/>
          <w:marBottom w:val="0"/>
          <w:divBdr>
            <w:top w:val="none" w:sz="0" w:space="0" w:color="auto"/>
            <w:left w:val="none" w:sz="0" w:space="0" w:color="auto"/>
            <w:bottom w:val="none" w:sz="0" w:space="0" w:color="auto"/>
            <w:right w:val="none" w:sz="0" w:space="0" w:color="auto"/>
          </w:divBdr>
        </w:div>
        <w:div w:id="228466273">
          <w:marLeft w:val="0"/>
          <w:marRight w:val="0"/>
          <w:marTop w:val="0"/>
          <w:marBottom w:val="0"/>
          <w:divBdr>
            <w:top w:val="none" w:sz="0" w:space="0" w:color="auto"/>
            <w:left w:val="none" w:sz="0" w:space="0" w:color="auto"/>
            <w:bottom w:val="none" w:sz="0" w:space="0" w:color="auto"/>
            <w:right w:val="none" w:sz="0" w:space="0" w:color="auto"/>
          </w:divBdr>
        </w:div>
        <w:div w:id="242379540">
          <w:marLeft w:val="0"/>
          <w:marRight w:val="0"/>
          <w:marTop w:val="0"/>
          <w:marBottom w:val="0"/>
          <w:divBdr>
            <w:top w:val="none" w:sz="0" w:space="0" w:color="auto"/>
            <w:left w:val="none" w:sz="0" w:space="0" w:color="auto"/>
            <w:bottom w:val="none" w:sz="0" w:space="0" w:color="auto"/>
            <w:right w:val="none" w:sz="0" w:space="0" w:color="auto"/>
          </w:divBdr>
        </w:div>
        <w:div w:id="133447264">
          <w:marLeft w:val="0"/>
          <w:marRight w:val="0"/>
          <w:marTop w:val="0"/>
          <w:marBottom w:val="0"/>
          <w:divBdr>
            <w:top w:val="none" w:sz="0" w:space="0" w:color="auto"/>
            <w:left w:val="none" w:sz="0" w:space="0" w:color="auto"/>
            <w:bottom w:val="none" w:sz="0" w:space="0" w:color="auto"/>
            <w:right w:val="none" w:sz="0" w:space="0" w:color="auto"/>
          </w:divBdr>
        </w:div>
        <w:div w:id="1948349882">
          <w:marLeft w:val="0"/>
          <w:marRight w:val="0"/>
          <w:marTop w:val="0"/>
          <w:marBottom w:val="0"/>
          <w:divBdr>
            <w:top w:val="none" w:sz="0" w:space="0" w:color="auto"/>
            <w:left w:val="none" w:sz="0" w:space="0" w:color="auto"/>
            <w:bottom w:val="none" w:sz="0" w:space="0" w:color="auto"/>
            <w:right w:val="none" w:sz="0" w:space="0" w:color="auto"/>
          </w:divBdr>
        </w:div>
        <w:div w:id="294994309">
          <w:marLeft w:val="0"/>
          <w:marRight w:val="0"/>
          <w:marTop w:val="0"/>
          <w:marBottom w:val="0"/>
          <w:divBdr>
            <w:top w:val="none" w:sz="0" w:space="0" w:color="auto"/>
            <w:left w:val="none" w:sz="0" w:space="0" w:color="auto"/>
            <w:bottom w:val="none" w:sz="0" w:space="0" w:color="auto"/>
            <w:right w:val="none" w:sz="0" w:space="0" w:color="auto"/>
          </w:divBdr>
        </w:div>
        <w:div w:id="732196278">
          <w:marLeft w:val="0"/>
          <w:marRight w:val="0"/>
          <w:marTop w:val="0"/>
          <w:marBottom w:val="0"/>
          <w:divBdr>
            <w:top w:val="none" w:sz="0" w:space="0" w:color="auto"/>
            <w:left w:val="none" w:sz="0" w:space="0" w:color="auto"/>
            <w:bottom w:val="none" w:sz="0" w:space="0" w:color="auto"/>
            <w:right w:val="none" w:sz="0" w:space="0" w:color="auto"/>
          </w:divBdr>
        </w:div>
        <w:div w:id="2017919226">
          <w:marLeft w:val="0"/>
          <w:marRight w:val="0"/>
          <w:marTop w:val="0"/>
          <w:marBottom w:val="0"/>
          <w:divBdr>
            <w:top w:val="none" w:sz="0" w:space="0" w:color="auto"/>
            <w:left w:val="none" w:sz="0" w:space="0" w:color="auto"/>
            <w:bottom w:val="none" w:sz="0" w:space="0" w:color="auto"/>
            <w:right w:val="none" w:sz="0" w:space="0" w:color="auto"/>
          </w:divBdr>
        </w:div>
        <w:div w:id="122584284">
          <w:marLeft w:val="0"/>
          <w:marRight w:val="0"/>
          <w:marTop w:val="0"/>
          <w:marBottom w:val="0"/>
          <w:divBdr>
            <w:top w:val="none" w:sz="0" w:space="0" w:color="auto"/>
            <w:left w:val="none" w:sz="0" w:space="0" w:color="auto"/>
            <w:bottom w:val="none" w:sz="0" w:space="0" w:color="auto"/>
            <w:right w:val="none" w:sz="0" w:space="0" w:color="auto"/>
          </w:divBdr>
        </w:div>
        <w:div w:id="969627776">
          <w:marLeft w:val="0"/>
          <w:marRight w:val="0"/>
          <w:marTop w:val="0"/>
          <w:marBottom w:val="0"/>
          <w:divBdr>
            <w:top w:val="none" w:sz="0" w:space="0" w:color="auto"/>
            <w:left w:val="none" w:sz="0" w:space="0" w:color="auto"/>
            <w:bottom w:val="none" w:sz="0" w:space="0" w:color="auto"/>
            <w:right w:val="none" w:sz="0" w:space="0" w:color="auto"/>
          </w:divBdr>
        </w:div>
        <w:div w:id="907038574">
          <w:marLeft w:val="0"/>
          <w:marRight w:val="0"/>
          <w:marTop w:val="0"/>
          <w:marBottom w:val="0"/>
          <w:divBdr>
            <w:top w:val="none" w:sz="0" w:space="0" w:color="auto"/>
            <w:left w:val="none" w:sz="0" w:space="0" w:color="auto"/>
            <w:bottom w:val="none" w:sz="0" w:space="0" w:color="auto"/>
            <w:right w:val="none" w:sz="0" w:space="0" w:color="auto"/>
          </w:divBdr>
        </w:div>
        <w:div w:id="1212765629">
          <w:marLeft w:val="0"/>
          <w:marRight w:val="0"/>
          <w:marTop w:val="0"/>
          <w:marBottom w:val="0"/>
          <w:divBdr>
            <w:top w:val="none" w:sz="0" w:space="0" w:color="auto"/>
            <w:left w:val="none" w:sz="0" w:space="0" w:color="auto"/>
            <w:bottom w:val="none" w:sz="0" w:space="0" w:color="auto"/>
            <w:right w:val="none" w:sz="0" w:space="0" w:color="auto"/>
          </w:divBdr>
        </w:div>
        <w:div w:id="1378746484">
          <w:marLeft w:val="0"/>
          <w:marRight w:val="0"/>
          <w:marTop w:val="0"/>
          <w:marBottom w:val="0"/>
          <w:divBdr>
            <w:top w:val="none" w:sz="0" w:space="0" w:color="auto"/>
            <w:left w:val="none" w:sz="0" w:space="0" w:color="auto"/>
            <w:bottom w:val="none" w:sz="0" w:space="0" w:color="auto"/>
            <w:right w:val="none" w:sz="0" w:space="0" w:color="auto"/>
          </w:divBdr>
        </w:div>
        <w:div w:id="1677803279">
          <w:marLeft w:val="0"/>
          <w:marRight w:val="0"/>
          <w:marTop w:val="0"/>
          <w:marBottom w:val="0"/>
          <w:divBdr>
            <w:top w:val="none" w:sz="0" w:space="0" w:color="auto"/>
            <w:left w:val="none" w:sz="0" w:space="0" w:color="auto"/>
            <w:bottom w:val="none" w:sz="0" w:space="0" w:color="auto"/>
            <w:right w:val="none" w:sz="0" w:space="0" w:color="auto"/>
          </w:divBdr>
        </w:div>
        <w:div w:id="762804960">
          <w:marLeft w:val="0"/>
          <w:marRight w:val="0"/>
          <w:marTop w:val="0"/>
          <w:marBottom w:val="0"/>
          <w:divBdr>
            <w:top w:val="none" w:sz="0" w:space="0" w:color="auto"/>
            <w:left w:val="none" w:sz="0" w:space="0" w:color="auto"/>
            <w:bottom w:val="none" w:sz="0" w:space="0" w:color="auto"/>
            <w:right w:val="none" w:sz="0" w:space="0" w:color="auto"/>
          </w:divBdr>
        </w:div>
        <w:div w:id="515656690">
          <w:marLeft w:val="0"/>
          <w:marRight w:val="0"/>
          <w:marTop w:val="0"/>
          <w:marBottom w:val="0"/>
          <w:divBdr>
            <w:top w:val="none" w:sz="0" w:space="0" w:color="auto"/>
            <w:left w:val="none" w:sz="0" w:space="0" w:color="auto"/>
            <w:bottom w:val="none" w:sz="0" w:space="0" w:color="auto"/>
            <w:right w:val="none" w:sz="0" w:space="0" w:color="auto"/>
          </w:divBdr>
        </w:div>
        <w:div w:id="843319321">
          <w:marLeft w:val="0"/>
          <w:marRight w:val="0"/>
          <w:marTop w:val="0"/>
          <w:marBottom w:val="0"/>
          <w:divBdr>
            <w:top w:val="none" w:sz="0" w:space="0" w:color="auto"/>
            <w:left w:val="none" w:sz="0" w:space="0" w:color="auto"/>
            <w:bottom w:val="none" w:sz="0" w:space="0" w:color="auto"/>
            <w:right w:val="none" w:sz="0" w:space="0" w:color="auto"/>
          </w:divBdr>
        </w:div>
        <w:div w:id="1054736877">
          <w:marLeft w:val="0"/>
          <w:marRight w:val="0"/>
          <w:marTop w:val="0"/>
          <w:marBottom w:val="0"/>
          <w:divBdr>
            <w:top w:val="none" w:sz="0" w:space="0" w:color="auto"/>
            <w:left w:val="none" w:sz="0" w:space="0" w:color="auto"/>
            <w:bottom w:val="none" w:sz="0" w:space="0" w:color="auto"/>
            <w:right w:val="none" w:sz="0" w:space="0" w:color="auto"/>
          </w:divBdr>
        </w:div>
        <w:div w:id="1535845978">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41872575">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1156796">
      <w:marLeft w:val="0"/>
      <w:marRight w:val="0"/>
      <w:marTop w:val="0"/>
      <w:marBottom w:val="0"/>
      <w:divBdr>
        <w:top w:val="none" w:sz="0" w:space="0" w:color="auto"/>
        <w:left w:val="none" w:sz="0" w:space="0" w:color="auto"/>
        <w:bottom w:val="none" w:sz="0" w:space="0" w:color="auto"/>
        <w:right w:val="none" w:sz="0" w:space="0" w:color="auto"/>
      </w:divBdr>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87179733">
      <w:marLeft w:val="0"/>
      <w:marRight w:val="0"/>
      <w:marTop w:val="0"/>
      <w:marBottom w:val="0"/>
      <w:divBdr>
        <w:top w:val="none" w:sz="0" w:space="0" w:color="auto"/>
        <w:left w:val="none" w:sz="0" w:space="0" w:color="auto"/>
        <w:bottom w:val="none" w:sz="0" w:space="0" w:color="auto"/>
        <w:right w:val="none" w:sz="0" w:space="0" w:color="auto"/>
      </w:divBdr>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18905283">
      <w:bodyDiv w:val="1"/>
      <w:marLeft w:val="0"/>
      <w:marRight w:val="0"/>
      <w:marTop w:val="0"/>
      <w:marBottom w:val="0"/>
      <w:divBdr>
        <w:top w:val="none" w:sz="0" w:space="0" w:color="auto"/>
        <w:left w:val="none" w:sz="0" w:space="0" w:color="auto"/>
        <w:bottom w:val="none" w:sz="0" w:space="0" w:color="auto"/>
        <w:right w:val="none" w:sz="0" w:space="0" w:color="auto"/>
      </w:divBdr>
      <w:divsChild>
        <w:div w:id="44915430">
          <w:marLeft w:val="0"/>
          <w:marRight w:val="0"/>
          <w:marTop w:val="0"/>
          <w:marBottom w:val="0"/>
          <w:divBdr>
            <w:top w:val="none" w:sz="0" w:space="0" w:color="auto"/>
            <w:left w:val="none" w:sz="0" w:space="0" w:color="auto"/>
            <w:bottom w:val="none" w:sz="0" w:space="0" w:color="auto"/>
            <w:right w:val="none" w:sz="0" w:space="0" w:color="auto"/>
          </w:divBdr>
        </w:div>
        <w:div w:id="1259366704">
          <w:marLeft w:val="0"/>
          <w:marRight w:val="0"/>
          <w:marTop w:val="0"/>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p:ds:duplex%20mo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p:ds:duplex%20mod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325F46-F15C-464D-BBDC-E007BE03A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3176</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ynli</cp:lastModifiedBy>
  <cp:revision>2</cp:revision>
  <cp:lastPrinted>2015-04-10T09:15:00Z</cp:lastPrinted>
  <dcterms:created xsi:type="dcterms:W3CDTF">2017-02-07T06:12:00Z</dcterms:created>
  <dcterms:modified xsi:type="dcterms:W3CDTF">2017-02-07T06:12:00Z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